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ABF8F" w:themeColor="accent6" w:themeTint="99"/>
  <w:body>
    <w:p w14:paraId="5CB3D442" w14:textId="77777777" w:rsidR="0089171A" w:rsidRPr="000558BD" w:rsidRDefault="0089171A" w:rsidP="0089171A">
      <w:pPr>
        <w:jc w:val="center"/>
        <w:rPr>
          <w:rFonts w:ascii="Verdana" w:hAnsi="Verdana" w:cs="Times New Roman"/>
          <w:b/>
          <w:sz w:val="18"/>
          <w:szCs w:val="18"/>
        </w:rPr>
      </w:pPr>
      <w:r w:rsidRPr="000558BD">
        <w:rPr>
          <w:rFonts w:ascii="Verdana" w:hAnsi="Verdana" w:cs="Times New Roman"/>
          <w:b/>
          <w:sz w:val="18"/>
          <w:szCs w:val="18"/>
        </w:rPr>
        <w:t xml:space="preserve">HARALD SITTA CC </w:t>
      </w:r>
    </w:p>
    <w:p w14:paraId="79E2CF9A" w14:textId="77777777" w:rsidR="0089171A" w:rsidRPr="000558BD" w:rsidRDefault="0089171A" w:rsidP="0089171A">
      <w:pPr>
        <w:jc w:val="center"/>
        <w:rPr>
          <w:rFonts w:ascii="Verdana" w:hAnsi="Verdana" w:cs="Times New Roman"/>
          <w:b/>
          <w:sz w:val="18"/>
          <w:szCs w:val="18"/>
        </w:rPr>
      </w:pPr>
      <w:r w:rsidRPr="000558BD">
        <w:rPr>
          <w:rFonts w:ascii="Verdana" w:hAnsi="Verdana" w:cs="Times New Roman"/>
          <w:b/>
          <w:sz w:val="18"/>
          <w:szCs w:val="18"/>
        </w:rPr>
        <w:t>Dr (Vienna University) Harald Sitta</w:t>
      </w:r>
    </w:p>
    <w:p w14:paraId="0D433FCF" w14:textId="67F39B39" w:rsidR="0089171A" w:rsidRDefault="0089171A" w:rsidP="0089171A">
      <w:pPr>
        <w:jc w:val="center"/>
        <w:rPr>
          <w:rFonts w:ascii="Verdana" w:hAnsi="Verdana" w:cs="Times New Roman"/>
          <w:b/>
          <w:sz w:val="18"/>
          <w:szCs w:val="18"/>
        </w:rPr>
      </w:pPr>
      <w:r w:rsidRPr="000558BD">
        <w:rPr>
          <w:rFonts w:ascii="Verdana" w:hAnsi="Verdana" w:cs="Times New Roman"/>
          <w:b/>
          <w:sz w:val="18"/>
          <w:szCs w:val="18"/>
        </w:rPr>
        <w:t>MEDIATION. ARBITRATION. LEGAL AND STRATEGIC ADVICE</w:t>
      </w:r>
    </w:p>
    <w:p w14:paraId="6758A784" w14:textId="3C9311AA" w:rsidR="0089171A" w:rsidRDefault="0064550B" w:rsidP="0089171A">
      <w:pPr>
        <w:jc w:val="center"/>
        <w:rPr>
          <w:rFonts w:ascii="Verdana" w:hAnsi="Verdana"/>
          <w:b/>
          <w:bCs/>
          <w:sz w:val="20"/>
          <w:szCs w:val="20"/>
        </w:rPr>
      </w:pPr>
      <w:hyperlink r:id="rId5" w:history="1">
        <w:r w:rsidR="0089171A" w:rsidRPr="00495A67">
          <w:rPr>
            <w:rStyle w:val="Hyperlink"/>
            <w:rFonts w:ascii="Verdana" w:hAnsi="Verdana"/>
            <w:b/>
            <w:bCs/>
            <w:sz w:val="20"/>
            <w:szCs w:val="20"/>
          </w:rPr>
          <w:t>www.sittalegalstrategic.co.za</w:t>
        </w:r>
      </w:hyperlink>
      <w:r w:rsidR="0089171A">
        <w:rPr>
          <w:rFonts w:ascii="Verdana" w:hAnsi="Verdana"/>
          <w:b/>
          <w:bCs/>
          <w:sz w:val="20"/>
          <w:szCs w:val="20"/>
        </w:rPr>
        <w:t xml:space="preserve">                 </w:t>
      </w:r>
      <w:hyperlink r:id="rId6" w:history="1">
        <w:r w:rsidR="0089171A" w:rsidRPr="00495A67">
          <w:rPr>
            <w:rStyle w:val="Hyperlink"/>
            <w:rFonts w:ascii="Verdana" w:hAnsi="Verdana"/>
            <w:b/>
            <w:bCs/>
            <w:sz w:val="20"/>
            <w:szCs w:val="20"/>
          </w:rPr>
          <w:t>harald@sittalegalstrategic.co.za</w:t>
        </w:r>
      </w:hyperlink>
      <w:r w:rsidR="0089171A">
        <w:rPr>
          <w:rFonts w:ascii="Verdana" w:hAnsi="Verdana"/>
          <w:b/>
          <w:bCs/>
          <w:sz w:val="20"/>
          <w:szCs w:val="20"/>
        </w:rPr>
        <w:t xml:space="preserve"> </w:t>
      </w:r>
    </w:p>
    <w:p w14:paraId="0307C8ED" w14:textId="77777777" w:rsidR="0089171A" w:rsidRDefault="0089171A" w:rsidP="00341016">
      <w:pPr>
        <w:rPr>
          <w:rFonts w:ascii="Verdana" w:hAnsi="Verdana"/>
          <w:b/>
          <w:bCs/>
          <w:sz w:val="20"/>
          <w:szCs w:val="20"/>
        </w:rPr>
      </w:pPr>
    </w:p>
    <w:p w14:paraId="629DA7C1" w14:textId="455CE0B8" w:rsidR="0089171A" w:rsidRDefault="0089171A" w:rsidP="00341016">
      <w:pPr>
        <w:rPr>
          <w:rFonts w:ascii="Verdana" w:hAnsi="Verdana"/>
          <w:sz w:val="20"/>
          <w:szCs w:val="20"/>
        </w:rPr>
      </w:pPr>
      <w:r>
        <w:rPr>
          <w:rFonts w:ascii="Verdana" w:hAnsi="Verdana"/>
          <w:b/>
          <w:bCs/>
          <w:sz w:val="20"/>
          <w:szCs w:val="20"/>
        </w:rPr>
        <w:t xml:space="preserve">re: </w:t>
      </w:r>
      <w:r w:rsidRPr="0089171A">
        <w:rPr>
          <w:rFonts w:ascii="Verdana" w:hAnsi="Verdana"/>
          <w:sz w:val="20"/>
          <w:szCs w:val="20"/>
        </w:rPr>
        <w:t>final opinion on C-19 questions</w:t>
      </w:r>
    </w:p>
    <w:p w14:paraId="1725C964" w14:textId="46D67CEF" w:rsidR="0089171A" w:rsidRPr="0089171A" w:rsidRDefault="0089171A" w:rsidP="00341016">
      <w:pPr>
        <w:rPr>
          <w:rFonts w:ascii="Verdana" w:hAnsi="Verdana"/>
          <w:sz w:val="20"/>
          <w:szCs w:val="20"/>
        </w:rPr>
      </w:pPr>
      <w:r>
        <w:rPr>
          <w:rFonts w:ascii="Verdana" w:hAnsi="Verdana"/>
          <w:sz w:val="20"/>
          <w:szCs w:val="20"/>
        </w:rPr>
        <w:t xml:space="preserve">                                                                          Parkhurst, 6</w:t>
      </w:r>
      <w:r w:rsidRPr="0089171A">
        <w:rPr>
          <w:rFonts w:ascii="Verdana" w:hAnsi="Verdana"/>
          <w:sz w:val="20"/>
          <w:szCs w:val="20"/>
          <w:vertAlign w:val="superscript"/>
        </w:rPr>
        <w:t>th</w:t>
      </w:r>
      <w:r>
        <w:rPr>
          <w:rFonts w:ascii="Verdana" w:hAnsi="Verdana"/>
          <w:sz w:val="20"/>
          <w:szCs w:val="20"/>
        </w:rPr>
        <w:t xml:space="preserve"> of August 2020 </w:t>
      </w:r>
    </w:p>
    <w:p w14:paraId="33D5A508" w14:textId="2628F0B6" w:rsidR="00A62168" w:rsidRDefault="00A62168" w:rsidP="00341016">
      <w:pPr>
        <w:rPr>
          <w:rFonts w:ascii="Verdana" w:hAnsi="Verdana"/>
          <w:b/>
          <w:bCs/>
          <w:sz w:val="20"/>
          <w:szCs w:val="20"/>
        </w:rPr>
      </w:pPr>
    </w:p>
    <w:p w14:paraId="0A4396EF" w14:textId="7840B6CB" w:rsidR="00A62168" w:rsidRDefault="00A62168" w:rsidP="00A62168">
      <w:pPr>
        <w:rPr>
          <w:rFonts w:ascii="Verdana" w:hAnsi="Verdana"/>
          <w:sz w:val="20"/>
          <w:szCs w:val="20"/>
        </w:rPr>
      </w:pPr>
      <w:bookmarkStart w:id="0" w:name="_MailOriginal"/>
      <w:r>
        <w:rPr>
          <w:rFonts w:ascii="Verdana" w:hAnsi="Verdana"/>
          <w:sz w:val="20"/>
          <w:szCs w:val="20"/>
        </w:rPr>
        <w:t xml:space="preserve">Dear Ladies &amp; Gentlemen, </w:t>
      </w:r>
    </w:p>
    <w:p w14:paraId="65B19004" w14:textId="77777777" w:rsidR="0089171A" w:rsidRDefault="0089171A" w:rsidP="00A62168">
      <w:pPr>
        <w:rPr>
          <w:rFonts w:ascii="Verdana" w:hAnsi="Verdana"/>
          <w:sz w:val="20"/>
          <w:szCs w:val="20"/>
        </w:rPr>
      </w:pPr>
    </w:p>
    <w:p w14:paraId="7AAE9A51" w14:textId="16D8BB31" w:rsidR="00A62168" w:rsidRDefault="00A62168" w:rsidP="00A62168">
      <w:pPr>
        <w:rPr>
          <w:rFonts w:ascii="Verdana" w:hAnsi="Verdana"/>
          <w:sz w:val="20"/>
          <w:szCs w:val="20"/>
        </w:rPr>
      </w:pPr>
      <w:r>
        <w:rPr>
          <w:rFonts w:ascii="Verdana" w:hAnsi="Verdana"/>
          <w:sz w:val="20"/>
          <w:szCs w:val="20"/>
        </w:rPr>
        <w:t>Understanding everyone who is frightened and deeply disturbed especially if thinking of fragile old people and of people with preconditions</w:t>
      </w:r>
      <w:r w:rsidR="0089171A">
        <w:rPr>
          <w:rFonts w:ascii="Verdana" w:hAnsi="Verdana"/>
          <w:sz w:val="20"/>
          <w:szCs w:val="20"/>
        </w:rPr>
        <w:t xml:space="preserve"> and after about 130 days of lock-down. </w:t>
      </w:r>
    </w:p>
    <w:p w14:paraId="4D53297B" w14:textId="6C7AA003" w:rsidR="00A62168" w:rsidRDefault="00A62168" w:rsidP="00A62168">
      <w:pPr>
        <w:rPr>
          <w:rFonts w:ascii="Verdana" w:hAnsi="Verdana"/>
          <w:sz w:val="20"/>
          <w:szCs w:val="20"/>
        </w:rPr>
      </w:pPr>
      <w:r>
        <w:rPr>
          <w:rFonts w:ascii="Verdana" w:hAnsi="Verdana"/>
          <w:sz w:val="20"/>
          <w:szCs w:val="20"/>
        </w:rPr>
        <w:t>News, reports, messages are confusing but SITTA</w:t>
      </w:r>
      <w:r w:rsidR="006F2385">
        <w:rPr>
          <w:rFonts w:ascii="Verdana" w:hAnsi="Verdana"/>
          <w:sz w:val="20"/>
          <w:szCs w:val="20"/>
        </w:rPr>
        <w:t xml:space="preserve"> </w:t>
      </w:r>
      <w:r>
        <w:rPr>
          <w:rFonts w:ascii="Verdana" w:hAnsi="Verdana"/>
          <w:sz w:val="20"/>
          <w:szCs w:val="20"/>
        </w:rPr>
        <w:t xml:space="preserve">CC </w:t>
      </w:r>
      <w:r w:rsidR="006F2385">
        <w:rPr>
          <w:rFonts w:ascii="Verdana" w:hAnsi="Verdana"/>
          <w:sz w:val="20"/>
          <w:szCs w:val="20"/>
        </w:rPr>
        <w:t xml:space="preserve">– legal and strategic advice - </w:t>
      </w:r>
      <w:r>
        <w:rPr>
          <w:rFonts w:ascii="Verdana" w:hAnsi="Verdana"/>
          <w:sz w:val="20"/>
          <w:szCs w:val="20"/>
        </w:rPr>
        <w:t xml:space="preserve">has done careful studies (our </w:t>
      </w:r>
      <w:r w:rsidR="00BE1A8A">
        <w:rPr>
          <w:rFonts w:ascii="Verdana" w:hAnsi="Verdana"/>
          <w:sz w:val="20"/>
          <w:szCs w:val="20"/>
        </w:rPr>
        <w:t xml:space="preserve">various </w:t>
      </w:r>
      <w:r w:rsidR="0089171A">
        <w:rPr>
          <w:rFonts w:ascii="Verdana" w:hAnsi="Verdana"/>
          <w:sz w:val="20"/>
          <w:szCs w:val="20"/>
        </w:rPr>
        <w:t xml:space="preserve">previous </w:t>
      </w:r>
      <w:r>
        <w:rPr>
          <w:rFonts w:ascii="Verdana" w:hAnsi="Verdana"/>
          <w:sz w:val="20"/>
          <w:szCs w:val="20"/>
        </w:rPr>
        <w:t xml:space="preserve">opinions you can </w:t>
      </w:r>
      <w:r w:rsidR="00BE1A8A">
        <w:rPr>
          <w:rFonts w:ascii="Verdana" w:hAnsi="Verdana"/>
          <w:sz w:val="20"/>
          <w:szCs w:val="20"/>
        </w:rPr>
        <w:t xml:space="preserve">order by writing to </w:t>
      </w:r>
      <w:hyperlink r:id="rId7" w:history="1">
        <w:r w:rsidR="00BE1A8A" w:rsidRPr="006B5D2A">
          <w:rPr>
            <w:rStyle w:val="Hyperlink"/>
            <w:rFonts w:ascii="Verdana" w:hAnsi="Verdana"/>
            <w:sz w:val="20"/>
            <w:szCs w:val="20"/>
          </w:rPr>
          <w:t>harald@sittalegalstrategic.co.za</w:t>
        </w:r>
      </w:hyperlink>
      <w:r w:rsidR="00BE1A8A">
        <w:rPr>
          <w:rFonts w:ascii="Verdana" w:hAnsi="Verdana"/>
          <w:sz w:val="20"/>
          <w:szCs w:val="20"/>
        </w:rPr>
        <w:t xml:space="preserve"> </w:t>
      </w:r>
      <w:r>
        <w:rPr>
          <w:rFonts w:ascii="Verdana" w:hAnsi="Verdana"/>
          <w:sz w:val="20"/>
          <w:szCs w:val="20"/>
        </w:rPr>
        <w:t>)</w:t>
      </w:r>
      <w:r w:rsidR="006F2385">
        <w:rPr>
          <w:rFonts w:ascii="Verdana" w:hAnsi="Verdana"/>
          <w:sz w:val="20"/>
          <w:szCs w:val="20"/>
        </w:rPr>
        <w:t>.</w:t>
      </w:r>
    </w:p>
    <w:p w14:paraId="7ECA33FD" w14:textId="1A89B913" w:rsidR="00A62168" w:rsidRDefault="006F2385" w:rsidP="00A62168">
      <w:pPr>
        <w:rPr>
          <w:rFonts w:ascii="Verdana" w:hAnsi="Verdana"/>
          <w:i/>
          <w:iCs/>
          <w:sz w:val="20"/>
          <w:szCs w:val="20"/>
          <w:u w:val="single"/>
        </w:rPr>
      </w:pPr>
      <w:r>
        <w:rPr>
          <w:rFonts w:ascii="Verdana" w:hAnsi="Verdana"/>
          <w:b/>
          <w:bCs/>
          <w:color w:val="C0504D"/>
          <w:sz w:val="20"/>
          <w:szCs w:val="20"/>
        </w:rPr>
        <w:t xml:space="preserve">Dr Sitta is </w:t>
      </w:r>
      <w:r w:rsidR="00A62168">
        <w:rPr>
          <w:rFonts w:ascii="Verdana" w:hAnsi="Verdana"/>
          <w:b/>
          <w:bCs/>
          <w:color w:val="C0504D"/>
          <w:sz w:val="20"/>
          <w:szCs w:val="20"/>
        </w:rPr>
        <w:t xml:space="preserve">65 so I am in a risk group…. </w:t>
      </w:r>
      <w:r w:rsidR="009D1C2E">
        <w:rPr>
          <w:rFonts w:ascii="Verdana" w:hAnsi="Verdana"/>
          <w:b/>
          <w:bCs/>
          <w:color w:val="C0504D"/>
          <w:sz w:val="20"/>
          <w:szCs w:val="20"/>
        </w:rPr>
        <w:t xml:space="preserve">and dare to make this opinion my own birthday present. </w:t>
      </w:r>
    </w:p>
    <w:p w14:paraId="6EB20050" w14:textId="02DBF1E0" w:rsidR="00A62168" w:rsidRDefault="00A62168" w:rsidP="00A62168">
      <w:pPr>
        <w:rPr>
          <w:rFonts w:ascii="Verdana" w:hAnsi="Verdana"/>
          <w:sz w:val="20"/>
          <w:szCs w:val="20"/>
        </w:rPr>
      </w:pPr>
      <w:r>
        <w:rPr>
          <w:rFonts w:ascii="Verdana" w:hAnsi="Verdana"/>
          <w:sz w:val="20"/>
          <w:szCs w:val="20"/>
        </w:rPr>
        <w:t xml:space="preserve">After </w:t>
      </w:r>
      <w:r w:rsidR="00BE1A8A">
        <w:rPr>
          <w:rFonts w:ascii="Verdana" w:hAnsi="Verdana"/>
          <w:sz w:val="20"/>
          <w:szCs w:val="20"/>
        </w:rPr>
        <w:t>careful</w:t>
      </w:r>
      <w:r>
        <w:rPr>
          <w:rFonts w:ascii="Verdana" w:hAnsi="Verdana"/>
          <w:sz w:val="20"/>
          <w:szCs w:val="20"/>
        </w:rPr>
        <w:t xml:space="preserve"> deliberations base</w:t>
      </w:r>
      <w:r w:rsidR="00BE1A8A">
        <w:rPr>
          <w:rFonts w:ascii="Verdana" w:hAnsi="Verdana"/>
          <w:sz w:val="20"/>
          <w:szCs w:val="20"/>
        </w:rPr>
        <w:t>d</w:t>
      </w:r>
      <w:r>
        <w:rPr>
          <w:rFonts w:ascii="Verdana" w:hAnsi="Verdana"/>
          <w:sz w:val="20"/>
          <w:szCs w:val="20"/>
        </w:rPr>
        <w:t xml:space="preserve"> on </w:t>
      </w:r>
      <w:r w:rsidR="00BE1A8A">
        <w:rPr>
          <w:rFonts w:ascii="Verdana" w:hAnsi="Verdana"/>
          <w:sz w:val="20"/>
          <w:szCs w:val="20"/>
        </w:rPr>
        <w:t xml:space="preserve">our </w:t>
      </w:r>
      <w:r>
        <w:rPr>
          <w:rFonts w:ascii="Verdana" w:hAnsi="Verdana"/>
          <w:sz w:val="20"/>
          <w:szCs w:val="20"/>
        </w:rPr>
        <w:t xml:space="preserve">43 years of legal practice </w:t>
      </w:r>
      <w:r w:rsidR="006F2385">
        <w:rPr>
          <w:rFonts w:ascii="Verdana" w:hAnsi="Verdana"/>
          <w:sz w:val="20"/>
          <w:szCs w:val="20"/>
        </w:rPr>
        <w:t>(</w:t>
      </w:r>
      <w:r w:rsidR="00BE1A8A">
        <w:rPr>
          <w:rFonts w:ascii="Verdana" w:hAnsi="Verdana"/>
          <w:sz w:val="20"/>
          <w:szCs w:val="20"/>
        </w:rPr>
        <w:t xml:space="preserve">our </w:t>
      </w:r>
      <w:r>
        <w:rPr>
          <w:rFonts w:ascii="Verdana" w:hAnsi="Verdana"/>
          <w:sz w:val="20"/>
          <w:szCs w:val="20"/>
        </w:rPr>
        <w:t xml:space="preserve">CV attached) </w:t>
      </w:r>
      <w:r w:rsidR="00BE1A8A">
        <w:rPr>
          <w:rFonts w:ascii="Verdana" w:hAnsi="Verdana"/>
          <w:sz w:val="20"/>
          <w:szCs w:val="20"/>
        </w:rPr>
        <w:t>we</w:t>
      </w:r>
      <w:r>
        <w:rPr>
          <w:rFonts w:ascii="Verdana" w:hAnsi="Verdana"/>
          <w:sz w:val="20"/>
          <w:szCs w:val="20"/>
        </w:rPr>
        <w:t xml:space="preserve"> may inform you as follows:</w:t>
      </w:r>
      <w:r w:rsidR="00BE1A8A">
        <w:rPr>
          <w:rFonts w:ascii="Verdana" w:hAnsi="Verdana"/>
          <w:sz w:val="20"/>
          <w:szCs w:val="20"/>
        </w:rPr>
        <w:t xml:space="preserve"> Please take your time (maybe one hour?) and activate the brain &amp; common sense as all these questions are important enough for you, your family, your business, your economic existence and the whole economy of South Africa. </w:t>
      </w:r>
    </w:p>
    <w:p w14:paraId="7C558D34" w14:textId="4011A5F5" w:rsidR="00A62168" w:rsidRDefault="00A62168" w:rsidP="00A62168">
      <w:pPr>
        <w:rPr>
          <w:rFonts w:ascii="Verdana" w:hAnsi="Verdana"/>
          <w:sz w:val="20"/>
          <w:szCs w:val="20"/>
        </w:rPr>
      </w:pPr>
      <w:r>
        <w:rPr>
          <w:rFonts w:ascii="Verdana" w:hAnsi="Verdana"/>
          <w:b/>
          <w:bCs/>
          <w:sz w:val="20"/>
          <w:szCs w:val="20"/>
        </w:rPr>
        <w:t>Based on the newest medical and epidemiological expert opinions</w:t>
      </w:r>
      <w:r>
        <w:rPr>
          <w:rFonts w:ascii="Verdana" w:hAnsi="Verdana"/>
          <w:sz w:val="20"/>
          <w:szCs w:val="20"/>
        </w:rPr>
        <w:t xml:space="preserve"> ( assembled by MD Gunter Frank * who reports since mid of March on the “Corona situation and has in all his predictions and deliberations’ proven right and reasonable) and on the </w:t>
      </w:r>
      <w:r>
        <w:rPr>
          <w:rFonts w:ascii="Verdana" w:hAnsi="Verdana"/>
          <w:b/>
          <w:bCs/>
          <w:sz w:val="20"/>
          <w:szCs w:val="20"/>
        </w:rPr>
        <w:t>judgement of the HIGH COURT FOR NORTHERN GAUTENG  dated 2</w:t>
      </w:r>
      <w:r>
        <w:rPr>
          <w:rFonts w:ascii="Verdana" w:hAnsi="Verdana"/>
          <w:b/>
          <w:bCs/>
          <w:sz w:val="20"/>
          <w:szCs w:val="20"/>
          <w:vertAlign w:val="superscript"/>
        </w:rPr>
        <w:t>nd</w:t>
      </w:r>
      <w:r>
        <w:rPr>
          <w:rFonts w:ascii="Verdana" w:hAnsi="Verdana"/>
          <w:b/>
          <w:bCs/>
          <w:sz w:val="20"/>
          <w:szCs w:val="20"/>
        </w:rPr>
        <w:t xml:space="preserve"> of June and decision on application of government for leave to appeal</w:t>
      </w:r>
      <w:r>
        <w:rPr>
          <w:rFonts w:ascii="Verdana" w:hAnsi="Verdana"/>
          <w:sz w:val="20"/>
          <w:szCs w:val="20"/>
        </w:rPr>
        <w:t xml:space="preserve"> </w:t>
      </w:r>
      <w:r w:rsidR="006F2385" w:rsidRPr="006F2385">
        <w:rPr>
          <w:rFonts w:ascii="Verdana" w:hAnsi="Verdana"/>
          <w:b/>
          <w:bCs/>
          <w:sz w:val="20"/>
          <w:szCs w:val="20"/>
        </w:rPr>
        <w:t>dated 30</w:t>
      </w:r>
      <w:r w:rsidR="006F2385" w:rsidRPr="006F2385">
        <w:rPr>
          <w:rFonts w:ascii="Verdana" w:hAnsi="Verdana"/>
          <w:b/>
          <w:bCs/>
          <w:sz w:val="20"/>
          <w:szCs w:val="20"/>
          <w:vertAlign w:val="superscript"/>
        </w:rPr>
        <w:t>th</w:t>
      </w:r>
      <w:r w:rsidR="006F2385" w:rsidRPr="006F2385">
        <w:rPr>
          <w:rFonts w:ascii="Verdana" w:hAnsi="Verdana"/>
          <w:b/>
          <w:bCs/>
          <w:sz w:val="20"/>
          <w:szCs w:val="20"/>
        </w:rPr>
        <w:t xml:space="preserve"> of June</w:t>
      </w:r>
      <w:r w:rsidR="006F2385">
        <w:rPr>
          <w:rFonts w:ascii="Verdana" w:hAnsi="Verdana"/>
          <w:sz w:val="20"/>
          <w:szCs w:val="20"/>
        </w:rPr>
        <w:t xml:space="preserve"> </w:t>
      </w:r>
      <w:r>
        <w:rPr>
          <w:rFonts w:ascii="Verdana" w:hAnsi="Verdana"/>
          <w:sz w:val="20"/>
          <w:szCs w:val="20"/>
        </w:rPr>
        <w:t>we may give you in short the state of affairs both from the health (medical and epidemiological) and from the legal side:</w:t>
      </w:r>
    </w:p>
    <w:p w14:paraId="01920F3A" w14:textId="00187675" w:rsidR="00A62168" w:rsidRPr="009D1C2E" w:rsidRDefault="00A62168" w:rsidP="00A62168">
      <w:pPr>
        <w:rPr>
          <w:rFonts w:ascii="Verdana" w:hAnsi="Verdana"/>
          <w:b/>
          <w:bCs/>
          <w:sz w:val="20"/>
          <w:szCs w:val="20"/>
          <w:u w:val="single"/>
        </w:rPr>
      </w:pPr>
      <w:r w:rsidRPr="009D1C2E">
        <w:rPr>
          <w:rFonts w:ascii="Verdana" w:hAnsi="Verdana"/>
          <w:b/>
          <w:bCs/>
          <w:sz w:val="20"/>
          <w:szCs w:val="20"/>
          <w:u w:val="single"/>
        </w:rPr>
        <w:t>Health, medical and epidemiologist considerations:</w:t>
      </w:r>
    </w:p>
    <w:p w14:paraId="5B5EDFA3" w14:textId="0E534A5E" w:rsidR="00A62168" w:rsidRDefault="00A62168" w:rsidP="006F2385">
      <w:pPr>
        <w:pStyle w:val="ListParagraph"/>
        <w:numPr>
          <w:ilvl w:val="0"/>
          <w:numId w:val="10"/>
        </w:numPr>
        <w:spacing w:after="0" w:line="240" w:lineRule="auto"/>
        <w:contextualSpacing w:val="0"/>
        <w:jc w:val="both"/>
        <w:rPr>
          <w:rFonts w:ascii="Verdana" w:eastAsia="Times New Roman" w:hAnsi="Verdana"/>
          <w:sz w:val="20"/>
          <w:szCs w:val="20"/>
        </w:rPr>
      </w:pPr>
      <w:r>
        <w:rPr>
          <w:rFonts w:ascii="Verdana" w:eastAsia="Times New Roman" w:hAnsi="Verdana"/>
          <w:sz w:val="20"/>
          <w:szCs w:val="20"/>
        </w:rPr>
        <w:t xml:space="preserve">Number of (real) sick cases and related deaths conform in Europe with a normal seasonal infection of </w:t>
      </w:r>
      <w:r w:rsidR="006F2385">
        <w:rPr>
          <w:rFonts w:ascii="Verdana" w:eastAsia="Times New Roman" w:hAnsi="Verdana"/>
          <w:sz w:val="20"/>
          <w:szCs w:val="20"/>
        </w:rPr>
        <w:t>respiratory parts</w:t>
      </w:r>
      <w:r>
        <w:rPr>
          <w:rFonts w:ascii="Verdana" w:eastAsia="Times New Roman" w:hAnsi="Verdana"/>
          <w:sz w:val="20"/>
          <w:szCs w:val="20"/>
        </w:rPr>
        <w:t xml:space="preserve"> called “</w:t>
      </w:r>
      <w:r>
        <w:rPr>
          <w:rFonts w:ascii="Verdana" w:eastAsia="Times New Roman" w:hAnsi="Verdana"/>
          <w:i/>
          <w:iCs/>
          <w:sz w:val="20"/>
          <w:szCs w:val="20"/>
        </w:rPr>
        <w:t>flu</w:t>
      </w:r>
      <w:r>
        <w:rPr>
          <w:rFonts w:ascii="Verdana" w:eastAsia="Times New Roman" w:hAnsi="Verdana"/>
          <w:sz w:val="20"/>
          <w:szCs w:val="20"/>
        </w:rPr>
        <w:t>”</w:t>
      </w:r>
    </w:p>
    <w:p w14:paraId="61B65990" w14:textId="77777777" w:rsidR="00A62168" w:rsidRDefault="00A62168" w:rsidP="006F2385">
      <w:pPr>
        <w:pStyle w:val="ListParagraph"/>
        <w:numPr>
          <w:ilvl w:val="0"/>
          <w:numId w:val="10"/>
        </w:numPr>
        <w:spacing w:after="0" w:line="240" w:lineRule="auto"/>
        <w:contextualSpacing w:val="0"/>
        <w:jc w:val="both"/>
        <w:rPr>
          <w:rFonts w:ascii="Verdana" w:eastAsia="Times New Roman" w:hAnsi="Verdana"/>
          <w:sz w:val="20"/>
          <w:szCs w:val="20"/>
        </w:rPr>
      </w:pPr>
      <w:r>
        <w:rPr>
          <w:rFonts w:ascii="Verdana" w:eastAsia="Times New Roman" w:hAnsi="Verdana"/>
          <w:sz w:val="20"/>
          <w:szCs w:val="20"/>
        </w:rPr>
        <w:t>reliable indications that ‘lockdowns’ caused more health problems and deaths than C-19,</w:t>
      </w:r>
    </w:p>
    <w:p w14:paraId="2B96DD74" w14:textId="77777777" w:rsidR="00A62168" w:rsidRDefault="00A62168" w:rsidP="006F2385">
      <w:pPr>
        <w:pStyle w:val="ListParagraph"/>
        <w:numPr>
          <w:ilvl w:val="0"/>
          <w:numId w:val="10"/>
        </w:numPr>
        <w:spacing w:after="0" w:line="240" w:lineRule="auto"/>
        <w:contextualSpacing w:val="0"/>
        <w:jc w:val="both"/>
        <w:rPr>
          <w:rFonts w:ascii="Verdana" w:eastAsia="Times New Roman" w:hAnsi="Verdana"/>
          <w:sz w:val="20"/>
          <w:szCs w:val="20"/>
        </w:rPr>
      </w:pPr>
      <w:r>
        <w:rPr>
          <w:rFonts w:ascii="Verdana" w:eastAsia="Times New Roman" w:hAnsi="Verdana"/>
          <w:sz w:val="20"/>
          <w:szCs w:val="20"/>
        </w:rPr>
        <w:t>Propaganda and alarmistic news have no fundament in the real data about  development of the infection, the strategy of spreading “fear and panic’ (like messages that “</w:t>
      </w:r>
      <w:r>
        <w:rPr>
          <w:rFonts w:ascii="Verdana" w:eastAsia="Times New Roman" w:hAnsi="Verdana"/>
          <w:i/>
          <w:iCs/>
          <w:sz w:val="20"/>
          <w:szCs w:val="20"/>
        </w:rPr>
        <w:t>the virus kills’</w:t>
      </w:r>
      <w:r>
        <w:rPr>
          <w:rFonts w:ascii="Verdana" w:eastAsia="Times New Roman" w:hAnsi="Verdana"/>
          <w:sz w:val="20"/>
          <w:szCs w:val="20"/>
        </w:rPr>
        <w:t xml:space="preserve"> cause far more physical and psychological health damage than the infection in itself,</w:t>
      </w:r>
    </w:p>
    <w:p w14:paraId="55BA7372" w14:textId="77777777" w:rsidR="00A62168" w:rsidRDefault="00A62168" w:rsidP="006F2385">
      <w:pPr>
        <w:pStyle w:val="ListParagraph"/>
        <w:numPr>
          <w:ilvl w:val="0"/>
          <w:numId w:val="10"/>
        </w:numPr>
        <w:spacing w:after="0" w:line="240" w:lineRule="auto"/>
        <w:contextualSpacing w:val="0"/>
        <w:jc w:val="both"/>
        <w:rPr>
          <w:rFonts w:ascii="Verdana" w:eastAsia="Times New Roman" w:hAnsi="Verdana"/>
          <w:sz w:val="20"/>
          <w:szCs w:val="20"/>
        </w:rPr>
      </w:pPr>
      <w:r>
        <w:rPr>
          <w:rFonts w:ascii="Verdana" w:eastAsia="Times New Roman" w:hAnsi="Verdana"/>
          <w:sz w:val="20"/>
          <w:szCs w:val="20"/>
        </w:rPr>
        <w:t>No real sign for a second wave. To speak min South Africa that a “</w:t>
      </w:r>
      <w:r>
        <w:rPr>
          <w:rFonts w:ascii="Verdana" w:eastAsia="Times New Roman" w:hAnsi="Verdana"/>
          <w:i/>
          <w:iCs/>
          <w:sz w:val="20"/>
          <w:szCs w:val="20"/>
        </w:rPr>
        <w:t>corona storm rages through the health system’</w:t>
      </w:r>
      <w:r>
        <w:rPr>
          <w:rFonts w:ascii="Verdana" w:eastAsia="Times New Roman" w:hAnsi="Verdana"/>
          <w:sz w:val="20"/>
          <w:szCs w:val="20"/>
        </w:rPr>
        <w:t xml:space="preserve"> is grossly wrong unprofessional, evident nonsense and utterly irresponsible. If people are made hysterical so that go to the hospitals just because they sneeze or cough a little bit (which is in the cold and chilly days of June and July perfectly normal and not worth mentioning) and public hospitals after more than 100 days of lockdown still disorganized it is not the virus. </w:t>
      </w:r>
    </w:p>
    <w:p w14:paraId="6CEBC11E" w14:textId="61BCBF49" w:rsidR="00A62168" w:rsidRDefault="00A62168" w:rsidP="006F2385">
      <w:pPr>
        <w:pStyle w:val="ListParagraph"/>
        <w:numPr>
          <w:ilvl w:val="0"/>
          <w:numId w:val="10"/>
        </w:numPr>
        <w:spacing w:after="0" w:line="240" w:lineRule="auto"/>
        <w:contextualSpacing w:val="0"/>
        <w:jc w:val="both"/>
        <w:rPr>
          <w:rFonts w:ascii="Verdana" w:eastAsia="Times New Roman" w:hAnsi="Verdana"/>
          <w:sz w:val="20"/>
          <w:szCs w:val="20"/>
        </w:rPr>
      </w:pPr>
      <w:r>
        <w:rPr>
          <w:rFonts w:ascii="Verdana" w:eastAsia="Times New Roman" w:hAnsi="Verdana"/>
          <w:sz w:val="20"/>
          <w:szCs w:val="20"/>
        </w:rPr>
        <w:t xml:space="preserve">Most journalists and politicians and civil servants do not understand questions of evaluation of tests result and statistical considerations, about 1 – 1,5 % of tests are ‘wrong positive’. If the infection rate is low the share of “wrong positive” on really infected becomes significantly high and statistics become unreliable. In South Africa </w:t>
      </w:r>
      <w:r w:rsidR="006F2385">
        <w:rPr>
          <w:rFonts w:ascii="Verdana" w:eastAsia="Times New Roman" w:hAnsi="Verdana"/>
          <w:sz w:val="20"/>
          <w:szCs w:val="20"/>
        </w:rPr>
        <w:t>about 10</w:t>
      </w:r>
      <w:r>
        <w:rPr>
          <w:rFonts w:ascii="Verdana" w:eastAsia="Times New Roman" w:hAnsi="Verdana"/>
          <w:sz w:val="20"/>
          <w:szCs w:val="20"/>
        </w:rPr>
        <w:t>% of positive testing’s may be ‘wrong positive”. That is statistically relevant.</w:t>
      </w:r>
    </w:p>
    <w:p w14:paraId="2B5C7A89" w14:textId="77777777" w:rsidR="00A62168" w:rsidRDefault="00A62168" w:rsidP="006F2385">
      <w:pPr>
        <w:pStyle w:val="ListParagraph"/>
        <w:numPr>
          <w:ilvl w:val="0"/>
          <w:numId w:val="10"/>
        </w:numPr>
        <w:spacing w:after="0" w:line="240" w:lineRule="auto"/>
        <w:contextualSpacing w:val="0"/>
        <w:jc w:val="both"/>
        <w:rPr>
          <w:rFonts w:ascii="Verdana" w:eastAsia="Times New Roman" w:hAnsi="Verdana"/>
          <w:sz w:val="20"/>
          <w:szCs w:val="20"/>
        </w:rPr>
      </w:pPr>
      <w:r>
        <w:rPr>
          <w:rFonts w:ascii="Verdana" w:eastAsia="Times New Roman" w:hAnsi="Verdana"/>
          <w:sz w:val="20"/>
          <w:szCs w:val="20"/>
        </w:rPr>
        <w:t>Only spot checks instead of mass testing makes sense,</w:t>
      </w:r>
    </w:p>
    <w:p w14:paraId="15D59D22" w14:textId="026616B8" w:rsidR="00A62168" w:rsidRDefault="00A62168" w:rsidP="006F2385">
      <w:pPr>
        <w:pStyle w:val="ListParagraph"/>
        <w:numPr>
          <w:ilvl w:val="0"/>
          <w:numId w:val="10"/>
        </w:numPr>
        <w:spacing w:after="0" w:line="240" w:lineRule="auto"/>
        <w:contextualSpacing w:val="0"/>
        <w:jc w:val="both"/>
        <w:rPr>
          <w:rFonts w:ascii="Verdana" w:eastAsia="Times New Roman" w:hAnsi="Verdana"/>
          <w:sz w:val="20"/>
          <w:szCs w:val="20"/>
        </w:rPr>
      </w:pPr>
      <w:r>
        <w:rPr>
          <w:rFonts w:ascii="Verdana" w:eastAsia="Times New Roman" w:hAnsi="Verdana"/>
          <w:sz w:val="20"/>
          <w:szCs w:val="20"/>
        </w:rPr>
        <w:t xml:space="preserve">Mass testing increases numbers of “positive testing’s” </w:t>
      </w:r>
      <w:r w:rsidR="006F2385">
        <w:rPr>
          <w:rFonts w:ascii="Verdana" w:eastAsia="Times New Roman" w:hAnsi="Verdana"/>
          <w:sz w:val="20"/>
          <w:szCs w:val="20"/>
        </w:rPr>
        <w:t>without that</w:t>
      </w:r>
      <w:r>
        <w:rPr>
          <w:rFonts w:ascii="Verdana" w:eastAsia="Times New Roman" w:hAnsi="Verdana"/>
          <w:sz w:val="20"/>
          <w:szCs w:val="20"/>
        </w:rPr>
        <w:t xml:space="preserve"> being relevant both </w:t>
      </w:r>
      <w:r w:rsidR="00BE1A8A">
        <w:rPr>
          <w:rFonts w:ascii="Verdana" w:eastAsia="Times New Roman" w:hAnsi="Verdana"/>
          <w:sz w:val="20"/>
          <w:szCs w:val="20"/>
        </w:rPr>
        <w:t>from a</w:t>
      </w:r>
      <w:r>
        <w:rPr>
          <w:rFonts w:ascii="Verdana" w:eastAsia="Times New Roman" w:hAnsi="Verdana"/>
          <w:sz w:val="20"/>
          <w:szCs w:val="20"/>
        </w:rPr>
        <w:t xml:space="preserve"> health and statistical point of view, mass testing is the problem not the virus, </w:t>
      </w:r>
    </w:p>
    <w:p w14:paraId="51250B45" w14:textId="77777777" w:rsidR="0089171A" w:rsidRPr="0089171A" w:rsidRDefault="0089171A" w:rsidP="0089171A">
      <w:pPr>
        <w:pStyle w:val="ListParagraph"/>
        <w:numPr>
          <w:ilvl w:val="0"/>
          <w:numId w:val="10"/>
        </w:numPr>
        <w:spacing w:after="0" w:line="240" w:lineRule="auto"/>
        <w:jc w:val="center"/>
        <w:rPr>
          <w:rFonts w:ascii="Verdana" w:eastAsia="Times New Roman" w:hAnsi="Verdana"/>
          <w:sz w:val="20"/>
          <w:szCs w:val="20"/>
        </w:rPr>
      </w:pPr>
      <w:r w:rsidRPr="0089171A">
        <w:rPr>
          <w:rFonts w:ascii="Verdana" w:eastAsia="Times New Roman" w:hAnsi="Verdana"/>
          <w:sz w:val="20"/>
          <w:szCs w:val="20"/>
        </w:rPr>
        <w:lastRenderedPageBreak/>
        <w:t>-2-</w:t>
      </w:r>
    </w:p>
    <w:p w14:paraId="33D9D1CB" w14:textId="465230F0" w:rsidR="0089171A" w:rsidRDefault="0089171A" w:rsidP="0089171A">
      <w:pPr>
        <w:spacing w:after="0" w:line="240" w:lineRule="auto"/>
        <w:jc w:val="both"/>
        <w:rPr>
          <w:rFonts w:ascii="Verdana" w:eastAsia="Times New Roman" w:hAnsi="Verdana"/>
          <w:sz w:val="20"/>
          <w:szCs w:val="20"/>
        </w:rPr>
      </w:pPr>
    </w:p>
    <w:p w14:paraId="5A2C3902" w14:textId="77777777" w:rsidR="0089171A" w:rsidRPr="0089171A" w:rsidRDefault="0089171A" w:rsidP="0089171A">
      <w:pPr>
        <w:spacing w:after="0" w:line="240" w:lineRule="auto"/>
        <w:jc w:val="both"/>
        <w:rPr>
          <w:rFonts w:ascii="Verdana" w:eastAsia="Times New Roman" w:hAnsi="Verdana"/>
          <w:sz w:val="20"/>
          <w:szCs w:val="20"/>
        </w:rPr>
      </w:pPr>
    </w:p>
    <w:p w14:paraId="3EF9E024" w14:textId="5B765A08" w:rsidR="00A62168" w:rsidRDefault="00A62168" w:rsidP="006F2385">
      <w:pPr>
        <w:pStyle w:val="ListParagraph"/>
        <w:numPr>
          <w:ilvl w:val="0"/>
          <w:numId w:val="10"/>
        </w:numPr>
        <w:spacing w:after="0" w:line="240" w:lineRule="auto"/>
        <w:contextualSpacing w:val="0"/>
        <w:jc w:val="both"/>
        <w:rPr>
          <w:rFonts w:ascii="Verdana" w:eastAsia="Times New Roman" w:hAnsi="Verdana"/>
          <w:sz w:val="20"/>
          <w:szCs w:val="20"/>
        </w:rPr>
      </w:pPr>
      <w:r>
        <w:rPr>
          <w:rFonts w:ascii="Verdana" w:eastAsia="Times New Roman" w:hAnsi="Verdana"/>
          <w:sz w:val="20"/>
          <w:szCs w:val="20"/>
        </w:rPr>
        <w:t xml:space="preserve">It is now as in the beginning: 80% of positive tested show no symptoms ore only mild ones like sneezing or coughing. Do you consider yourself </w:t>
      </w:r>
      <w:r w:rsidR="006F2385">
        <w:rPr>
          <w:rFonts w:ascii="Verdana" w:eastAsia="Times New Roman" w:hAnsi="Verdana"/>
          <w:sz w:val="20"/>
          <w:szCs w:val="20"/>
        </w:rPr>
        <w:t>“sick</w:t>
      </w:r>
      <w:r>
        <w:rPr>
          <w:rFonts w:ascii="Verdana" w:eastAsia="Times New Roman" w:hAnsi="Verdana"/>
          <w:sz w:val="20"/>
          <w:szCs w:val="20"/>
        </w:rPr>
        <w:t xml:space="preserve"> </w:t>
      </w:r>
      <w:r w:rsidR="00BE1A8A">
        <w:rPr>
          <w:rFonts w:ascii="Verdana" w:eastAsia="Times New Roman" w:hAnsi="Verdana"/>
          <w:sz w:val="20"/>
          <w:szCs w:val="20"/>
        </w:rPr>
        <w:t>“just</w:t>
      </w:r>
      <w:r>
        <w:rPr>
          <w:rFonts w:ascii="Verdana" w:eastAsia="Times New Roman" w:hAnsi="Verdana"/>
          <w:sz w:val="20"/>
          <w:szCs w:val="20"/>
        </w:rPr>
        <w:t xml:space="preserve"> because you sneeze and </w:t>
      </w:r>
      <w:r w:rsidR="00BE1A8A">
        <w:rPr>
          <w:rFonts w:ascii="Verdana" w:eastAsia="Times New Roman" w:hAnsi="Verdana"/>
          <w:sz w:val="20"/>
          <w:szCs w:val="20"/>
        </w:rPr>
        <w:t>cough a</w:t>
      </w:r>
      <w:r>
        <w:rPr>
          <w:rFonts w:ascii="Verdana" w:eastAsia="Times New Roman" w:hAnsi="Verdana"/>
          <w:sz w:val="20"/>
          <w:szCs w:val="20"/>
        </w:rPr>
        <w:t xml:space="preserve"> little bit during </w:t>
      </w:r>
      <w:r w:rsidR="009D1C2E">
        <w:rPr>
          <w:rFonts w:ascii="Verdana" w:eastAsia="Times New Roman" w:hAnsi="Verdana"/>
          <w:sz w:val="20"/>
          <w:szCs w:val="20"/>
        </w:rPr>
        <w:t>winter?</w:t>
      </w:r>
      <w:r>
        <w:rPr>
          <w:rFonts w:ascii="Verdana" w:eastAsia="Times New Roman" w:hAnsi="Verdana"/>
          <w:sz w:val="20"/>
          <w:szCs w:val="20"/>
        </w:rPr>
        <w:t xml:space="preserve"> </w:t>
      </w:r>
    </w:p>
    <w:p w14:paraId="1318A72A" w14:textId="54AA0280" w:rsidR="00A62168" w:rsidRDefault="00A62168" w:rsidP="006F2385">
      <w:pPr>
        <w:pStyle w:val="ListParagraph"/>
        <w:numPr>
          <w:ilvl w:val="0"/>
          <w:numId w:val="10"/>
        </w:numPr>
        <w:spacing w:after="0" w:line="240" w:lineRule="auto"/>
        <w:contextualSpacing w:val="0"/>
        <w:jc w:val="both"/>
        <w:rPr>
          <w:rFonts w:ascii="Verdana" w:eastAsia="Times New Roman" w:hAnsi="Verdana"/>
          <w:sz w:val="20"/>
          <w:szCs w:val="20"/>
        </w:rPr>
      </w:pPr>
      <w:r>
        <w:rPr>
          <w:rFonts w:ascii="Verdana" w:eastAsia="Times New Roman" w:hAnsi="Verdana"/>
          <w:sz w:val="20"/>
          <w:szCs w:val="20"/>
        </w:rPr>
        <w:t xml:space="preserve">USA: in the recent </w:t>
      </w:r>
      <w:r w:rsidR="006F2385">
        <w:rPr>
          <w:rFonts w:ascii="Verdana" w:eastAsia="Times New Roman" w:hAnsi="Verdana"/>
          <w:sz w:val="20"/>
          <w:szCs w:val="20"/>
        </w:rPr>
        <w:t>weeks,</w:t>
      </w:r>
      <w:r>
        <w:rPr>
          <w:rFonts w:ascii="Verdana" w:eastAsia="Times New Roman" w:hAnsi="Verdana"/>
          <w:sz w:val="20"/>
          <w:szCs w:val="20"/>
        </w:rPr>
        <w:t xml:space="preserve"> the number of ‘new cases’ doubled </w:t>
      </w:r>
      <w:r>
        <w:rPr>
          <w:rFonts w:ascii="Verdana" w:eastAsia="Times New Roman" w:hAnsi="Verdana"/>
          <w:sz w:val="20"/>
          <w:szCs w:val="20"/>
          <w:u w:val="single"/>
        </w:rPr>
        <w:t>BUT the number of tests tripled</w:t>
      </w:r>
      <w:r>
        <w:rPr>
          <w:rFonts w:ascii="Verdana" w:eastAsia="Times New Roman" w:hAnsi="Verdana"/>
          <w:sz w:val="20"/>
          <w:szCs w:val="20"/>
        </w:rPr>
        <w:t xml:space="preserve">! That means the infection is already declining and the whole infection development in line </w:t>
      </w:r>
      <w:r w:rsidR="006F2385">
        <w:rPr>
          <w:rFonts w:ascii="Verdana" w:eastAsia="Times New Roman" w:hAnsi="Verdana"/>
          <w:sz w:val="20"/>
          <w:szCs w:val="20"/>
        </w:rPr>
        <w:t>with the</w:t>
      </w:r>
      <w:r>
        <w:rPr>
          <w:rFonts w:ascii="Verdana" w:eastAsia="Times New Roman" w:hAnsi="Verdana"/>
          <w:sz w:val="20"/>
          <w:szCs w:val="20"/>
        </w:rPr>
        <w:t xml:space="preserve"> annual normal winter flu or cold. </w:t>
      </w:r>
    </w:p>
    <w:p w14:paraId="33D1A0D1" w14:textId="77777777" w:rsidR="00A62168" w:rsidRDefault="00A62168" w:rsidP="006F2385">
      <w:pPr>
        <w:pStyle w:val="ListParagraph"/>
        <w:numPr>
          <w:ilvl w:val="0"/>
          <w:numId w:val="10"/>
        </w:numPr>
        <w:spacing w:after="0" w:line="240" w:lineRule="auto"/>
        <w:contextualSpacing w:val="0"/>
        <w:jc w:val="both"/>
        <w:rPr>
          <w:rFonts w:ascii="Verdana" w:eastAsia="Times New Roman" w:hAnsi="Verdana"/>
          <w:sz w:val="20"/>
          <w:szCs w:val="20"/>
        </w:rPr>
      </w:pPr>
      <w:r>
        <w:rPr>
          <w:rFonts w:ascii="Verdana" w:eastAsia="Times New Roman" w:hAnsi="Verdana"/>
          <w:sz w:val="20"/>
          <w:szCs w:val="20"/>
        </w:rPr>
        <w:t xml:space="preserve">Mass testing deceives and shows a problem which does not exist, </w:t>
      </w:r>
    </w:p>
    <w:p w14:paraId="2349889E" w14:textId="6ED94DDC" w:rsidR="00E26197" w:rsidRPr="0089171A" w:rsidRDefault="00A62168" w:rsidP="00994675">
      <w:pPr>
        <w:pStyle w:val="ListParagraph"/>
        <w:numPr>
          <w:ilvl w:val="0"/>
          <w:numId w:val="10"/>
        </w:numPr>
        <w:spacing w:after="0" w:line="240" w:lineRule="auto"/>
        <w:contextualSpacing w:val="0"/>
        <w:jc w:val="both"/>
        <w:rPr>
          <w:rFonts w:ascii="Verdana" w:eastAsia="Times New Roman" w:hAnsi="Verdana"/>
          <w:sz w:val="20"/>
          <w:szCs w:val="20"/>
        </w:rPr>
      </w:pPr>
      <w:r w:rsidRPr="0089171A">
        <w:rPr>
          <w:rFonts w:ascii="Verdana" w:eastAsia="Times New Roman" w:hAnsi="Verdana"/>
          <w:sz w:val="20"/>
          <w:szCs w:val="20"/>
        </w:rPr>
        <w:t xml:space="preserve">Positive tests should be double checked but are not due to lack of capacity due to mass </w:t>
      </w:r>
      <w:r w:rsidR="006F2385" w:rsidRPr="0089171A">
        <w:rPr>
          <w:rFonts w:ascii="Verdana" w:eastAsia="Times New Roman" w:hAnsi="Verdana"/>
          <w:sz w:val="20"/>
          <w:szCs w:val="20"/>
        </w:rPr>
        <w:t>testing</w:t>
      </w:r>
      <w:r w:rsidRPr="0089171A">
        <w:rPr>
          <w:rFonts w:ascii="Verdana" w:eastAsia="Times New Roman" w:hAnsi="Verdana"/>
          <w:sz w:val="20"/>
          <w:szCs w:val="20"/>
        </w:rPr>
        <w:t xml:space="preserve">.  That means results sum of results unreliable and we have insecure and unprecise data. </w:t>
      </w:r>
    </w:p>
    <w:p w14:paraId="4CD30272" w14:textId="77777777" w:rsidR="00BE1A8A" w:rsidRDefault="00A62168" w:rsidP="006F2385">
      <w:pPr>
        <w:pStyle w:val="ListParagraph"/>
        <w:numPr>
          <w:ilvl w:val="0"/>
          <w:numId w:val="10"/>
        </w:numPr>
        <w:spacing w:after="0" w:line="240" w:lineRule="auto"/>
        <w:contextualSpacing w:val="0"/>
        <w:jc w:val="both"/>
        <w:rPr>
          <w:rFonts w:ascii="Verdana" w:eastAsia="Times New Roman" w:hAnsi="Verdana"/>
          <w:sz w:val="20"/>
          <w:szCs w:val="20"/>
        </w:rPr>
      </w:pPr>
      <w:r>
        <w:rPr>
          <w:rFonts w:ascii="Verdana" w:eastAsia="Times New Roman" w:hAnsi="Verdana"/>
          <w:sz w:val="20"/>
          <w:szCs w:val="20"/>
        </w:rPr>
        <w:t xml:space="preserve">We </w:t>
      </w:r>
      <w:r w:rsidR="006F2385">
        <w:rPr>
          <w:rFonts w:ascii="Verdana" w:eastAsia="Times New Roman" w:hAnsi="Verdana"/>
          <w:sz w:val="20"/>
          <w:szCs w:val="20"/>
        </w:rPr>
        <w:t>must</w:t>
      </w:r>
      <w:r>
        <w:rPr>
          <w:rFonts w:ascii="Verdana" w:eastAsia="Times New Roman" w:hAnsi="Verdana"/>
          <w:sz w:val="20"/>
          <w:szCs w:val="20"/>
        </w:rPr>
        <w:t xml:space="preserve"> differ between deaths caused by C-19 and people dying with C-19. Post-mortems are not done now so it is easy to call a dead person victim of C-19. At the end of the day just </w:t>
      </w:r>
    </w:p>
    <w:p w14:paraId="47961227" w14:textId="77777777" w:rsidR="00BE1A8A" w:rsidRDefault="00BE1A8A" w:rsidP="00BE1A8A">
      <w:pPr>
        <w:spacing w:after="0" w:line="240" w:lineRule="auto"/>
        <w:ind w:left="360"/>
        <w:jc w:val="both"/>
        <w:rPr>
          <w:rFonts w:ascii="Verdana" w:eastAsia="Times New Roman" w:hAnsi="Verdana"/>
          <w:sz w:val="20"/>
          <w:szCs w:val="20"/>
        </w:rPr>
      </w:pPr>
      <w:r>
        <w:rPr>
          <w:rFonts w:ascii="Verdana" w:eastAsia="Times New Roman" w:hAnsi="Verdana"/>
          <w:sz w:val="20"/>
          <w:szCs w:val="20"/>
        </w:rPr>
        <w:t xml:space="preserve">     </w:t>
      </w:r>
      <w:r w:rsidR="00A62168" w:rsidRPr="00BE1A8A">
        <w:rPr>
          <w:rFonts w:ascii="Verdana" w:eastAsia="Times New Roman" w:hAnsi="Verdana"/>
          <w:sz w:val="20"/>
          <w:szCs w:val="20"/>
        </w:rPr>
        <w:t xml:space="preserve">the name of the death cause will have changed and in normal circumstances be named </w:t>
      </w:r>
    </w:p>
    <w:p w14:paraId="5C4B647E" w14:textId="4B98ED77" w:rsidR="00A62168" w:rsidRPr="00BE1A8A" w:rsidRDefault="00BE1A8A" w:rsidP="00BE1A8A">
      <w:pPr>
        <w:spacing w:after="0" w:line="240" w:lineRule="auto"/>
        <w:ind w:left="360"/>
        <w:jc w:val="both"/>
        <w:rPr>
          <w:rFonts w:ascii="Verdana" w:eastAsia="Times New Roman" w:hAnsi="Verdana"/>
          <w:sz w:val="20"/>
          <w:szCs w:val="20"/>
        </w:rPr>
      </w:pPr>
      <w:r>
        <w:rPr>
          <w:rFonts w:ascii="Verdana" w:eastAsia="Times New Roman" w:hAnsi="Verdana"/>
          <w:sz w:val="20"/>
          <w:szCs w:val="20"/>
        </w:rPr>
        <w:t xml:space="preserve">     </w:t>
      </w:r>
      <w:r w:rsidR="00A62168" w:rsidRPr="00BE1A8A">
        <w:rPr>
          <w:rFonts w:ascii="Verdana" w:eastAsia="Times New Roman" w:hAnsi="Verdana"/>
          <w:sz w:val="20"/>
          <w:szCs w:val="20"/>
        </w:rPr>
        <w:t xml:space="preserve">differently. </w:t>
      </w:r>
    </w:p>
    <w:p w14:paraId="535B2424" w14:textId="09A95441" w:rsidR="00A62168" w:rsidRDefault="00A62168" w:rsidP="006F2385">
      <w:pPr>
        <w:pStyle w:val="ListParagraph"/>
        <w:numPr>
          <w:ilvl w:val="0"/>
          <w:numId w:val="10"/>
        </w:numPr>
        <w:spacing w:after="0" w:line="240" w:lineRule="auto"/>
        <w:contextualSpacing w:val="0"/>
        <w:jc w:val="both"/>
        <w:rPr>
          <w:rFonts w:ascii="Verdana" w:eastAsia="Times New Roman" w:hAnsi="Verdana"/>
          <w:sz w:val="20"/>
          <w:szCs w:val="20"/>
        </w:rPr>
      </w:pPr>
      <w:r>
        <w:rPr>
          <w:rFonts w:ascii="Verdana" w:eastAsia="Times New Roman" w:hAnsi="Verdana"/>
          <w:sz w:val="20"/>
          <w:szCs w:val="20"/>
        </w:rPr>
        <w:t>High  risk groups like fragile elderly people and people with severe preconditions or infections are always endangered by annual flu waves , it is nothing new and a</w:t>
      </w:r>
      <w:r w:rsidR="00BE1A8A">
        <w:rPr>
          <w:rFonts w:ascii="Verdana" w:eastAsia="Times New Roman" w:hAnsi="Verdana"/>
          <w:sz w:val="20"/>
          <w:szCs w:val="20"/>
        </w:rPr>
        <w:t>n</w:t>
      </w:r>
      <w:r>
        <w:rPr>
          <w:rFonts w:ascii="Verdana" w:eastAsia="Times New Roman" w:hAnsi="Verdana"/>
          <w:sz w:val="20"/>
          <w:szCs w:val="20"/>
        </w:rPr>
        <w:t xml:space="preserve"> annual challenge which should in the interest of affected people be approached rationally and according to medical state of the art. Exactly this is not done now.  </w:t>
      </w:r>
    </w:p>
    <w:p w14:paraId="6A866845" w14:textId="77777777" w:rsidR="00A62168" w:rsidRDefault="00A62168" w:rsidP="006F2385">
      <w:pPr>
        <w:pStyle w:val="ListParagraph"/>
        <w:numPr>
          <w:ilvl w:val="0"/>
          <w:numId w:val="10"/>
        </w:numPr>
        <w:spacing w:after="0" w:line="240" w:lineRule="auto"/>
        <w:contextualSpacing w:val="0"/>
        <w:jc w:val="both"/>
        <w:rPr>
          <w:rFonts w:ascii="Verdana" w:eastAsia="Times New Roman" w:hAnsi="Verdana"/>
          <w:sz w:val="20"/>
          <w:szCs w:val="20"/>
        </w:rPr>
      </w:pPr>
      <w:r>
        <w:rPr>
          <w:rFonts w:ascii="Verdana" w:eastAsia="Times New Roman" w:hAnsi="Verdana"/>
          <w:sz w:val="20"/>
          <w:szCs w:val="20"/>
        </w:rPr>
        <w:t>Annual flu waves are sometimes stronger and sometimes milder,</w:t>
      </w:r>
    </w:p>
    <w:p w14:paraId="415B0E2F" w14:textId="0A1F806C" w:rsidR="00A62168" w:rsidRDefault="00A62168" w:rsidP="006F2385">
      <w:pPr>
        <w:pStyle w:val="ListParagraph"/>
        <w:numPr>
          <w:ilvl w:val="0"/>
          <w:numId w:val="10"/>
        </w:numPr>
        <w:spacing w:after="0" w:line="240" w:lineRule="auto"/>
        <w:contextualSpacing w:val="0"/>
        <w:jc w:val="both"/>
        <w:rPr>
          <w:rFonts w:ascii="Verdana" w:eastAsia="Times New Roman" w:hAnsi="Verdana"/>
          <w:sz w:val="20"/>
          <w:szCs w:val="20"/>
        </w:rPr>
      </w:pPr>
      <w:r>
        <w:rPr>
          <w:rFonts w:ascii="Verdana" w:eastAsia="Times New Roman" w:hAnsi="Verdana"/>
          <w:sz w:val="20"/>
          <w:szCs w:val="20"/>
        </w:rPr>
        <w:t xml:space="preserve">Improving hygienic standards and protecting high risk groups is correct anyway, for </w:t>
      </w:r>
      <w:r w:rsidR="006F2385">
        <w:rPr>
          <w:rFonts w:ascii="Verdana" w:eastAsia="Times New Roman" w:hAnsi="Verdana"/>
          <w:sz w:val="20"/>
          <w:szCs w:val="20"/>
        </w:rPr>
        <w:t>that an</w:t>
      </w:r>
      <w:r>
        <w:rPr>
          <w:rFonts w:ascii="Verdana" w:eastAsia="Times New Roman" w:hAnsi="Verdana"/>
          <w:sz w:val="20"/>
          <w:szCs w:val="20"/>
        </w:rPr>
        <w:t xml:space="preserve"> excitement </w:t>
      </w:r>
      <w:r w:rsidR="006F2385">
        <w:rPr>
          <w:rFonts w:ascii="Verdana" w:eastAsia="Times New Roman" w:hAnsi="Verdana"/>
          <w:sz w:val="20"/>
          <w:szCs w:val="20"/>
        </w:rPr>
        <w:t>around C</w:t>
      </w:r>
      <w:r>
        <w:rPr>
          <w:rFonts w:ascii="Verdana" w:eastAsia="Times New Roman" w:hAnsi="Verdana"/>
          <w:sz w:val="20"/>
          <w:szCs w:val="20"/>
        </w:rPr>
        <w:t>-19 is not needed,</w:t>
      </w:r>
    </w:p>
    <w:p w14:paraId="633ABBFA" w14:textId="23C52589" w:rsidR="00A62168" w:rsidRPr="006F2385" w:rsidRDefault="00A62168" w:rsidP="00E26197">
      <w:pPr>
        <w:pStyle w:val="ListParagraph"/>
        <w:numPr>
          <w:ilvl w:val="0"/>
          <w:numId w:val="10"/>
        </w:numPr>
        <w:spacing w:after="240" w:line="240" w:lineRule="auto"/>
        <w:contextualSpacing w:val="0"/>
        <w:jc w:val="both"/>
        <w:rPr>
          <w:rFonts w:ascii="Verdana" w:hAnsi="Verdana"/>
          <w:sz w:val="20"/>
          <w:szCs w:val="20"/>
        </w:rPr>
      </w:pPr>
      <w:r w:rsidRPr="006F2385">
        <w:rPr>
          <w:rFonts w:ascii="Verdana" w:eastAsia="Times New Roman" w:hAnsi="Verdana"/>
          <w:i/>
          <w:iCs/>
          <w:sz w:val="20"/>
          <w:szCs w:val="20"/>
          <w:u w:val="single"/>
        </w:rPr>
        <w:t xml:space="preserve">Completely not understandable is that politics, </w:t>
      </w:r>
      <w:proofErr w:type="gramStart"/>
      <w:r w:rsidRPr="006F2385">
        <w:rPr>
          <w:rFonts w:ascii="Verdana" w:eastAsia="Times New Roman" w:hAnsi="Verdana"/>
          <w:i/>
          <w:iCs/>
          <w:sz w:val="20"/>
          <w:szCs w:val="20"/>
          <w:u w:val="single"/>
        </w:rPr>
        <w:t>journalists</w:t>
      </w:r>
      <w:proofErr w:type="gramEnd"/>
      <w:r w:rsidRPr="006F2385">
        <w:rPr>
          <w:rFonts w:ascii="Verdana" w:eastAsia="Times New Roman" w:hAnsi="Verdana"/>
          <w:i/>
          <w:iCs/>
          <w:sz w:val="20"/>
          <w:szCs w:val="20"/>
          <w:u w:val="single"/>
        </w:rPr>
        <w:t xml:space="preserve"> and civil servants do not listen to reliable and serious state of the art medical and epidemiologists and statistical opinions and analysis but keep on being in panic </w:t>
      </w:r>
      <w:r w:rsidR="006F2385" w:rsidRPr="006F2385">
        <w:rPr>
          <w:rFonts w:ascii="Verdana" w:eastAsia="Times New Roman" w:hAnsi="Verdana"/>
          <w:i/>
          <w:iCs/>
          <w:sz w:val="20"/>
          <w:szCs w:val="20"/>
          <w:u w:val="single"/>
        </w:rPr>
        <w:t>mood,</w:t>
      </w:r>
      <w:r w:rsidRPr="006F2385">
        <w:rPr>
          <w:rFonts w:ascii="Verdana" w:eastAsia="Times New Roman" w:hAnsi="Verdana"/>
          <w:i/>
          <w:iCs/>
          <w:sz w:val="20"/>
          <w:szCs w:val="20"/>
          <w:u w:val="single"/>
        </w:rPr>
        <w:t xml:space="preserve"> whatever.  </w:t>
      </w:r>
    </w:p>
    <w:p w14:paraId="5F4A51B7" w14:textId="77777777" w:rsidR="00A62168" w:rsidRDefault="00A62168" w:rsidP="006F2385">
      <w:pPr>
        <w:jc w:val="both"/>
        <w:rPr>
          <w:rFonts w:ascii="Verdana" w:hAnsi="Verdana"/>
          <w:sz w:val="20"/>
          <w:szCs w:val="20"/>
        </w:rPr>
      </w:pPr>
    </w:p>
    <w:p w14:paraId="1480FD38" w14:textId="59EB845A" w:rsidR="00A62168" w:rsidRPr="00A56F81" w:rsidRDefault="00A62168" w:rsidP="006F2385">
      <w:pPr>
        <w:jc w:val="both"/>
        <w:rPr>
          <w:rFonts w:ascii="Verdana" w:hAnsi="Verdana"/>
          <w:sz w:val="20"/>
          <w:szCs w:val="20"/>
        </w:rPr>
      </w:pPr>
      <w:r w:rsidRPr="009D1C2E">
        <w:rPr>
          <w:rFonts w:ascii="Verdana" w:hAnsi="Verdana"/>
          <w:b/>
          <w:bCs/>
          <w:sz w:val="20"/>
          <w:szCs w:val="20"/>
          <w:u w:val="single"/>
        </w:rPr>
        <w:t>Economy:</w:t>
      </w:r>
      <w:r>
        <w:rPr>
          <w:rFonts w:ascii="Verdana" w:hAnsi="Verdana"/>
          <w:sz w:val="20"/>
          <w:szCs w:val="20"/>
          <w:u w:val="single"/>
        </w:rPr>
        <w:t xml:space="preserve"> </w:t>
      </w:r>
      <w:r>
        <w:rPr>
          <w:rFonts w:ascii="Verdana" w:hAnsi="Verdana"/>
          <w:sz w:val="20"/>
          <w:szCs w:val="20"/>
        </w:rPr>
        <w:t xml:space="preserve">Had been most severe damaged by unnecessary C-19 measures : Tourism, wine and other alcoholic beverages, tobacco, restaurants, all kind of service providers in private live like fitness centres etc, 3 million job losses until end of April, unemployment will further rise, also people concede to lower incomes, devaluation of property and other wealth (who buys anyway and at which price ?), supermarkets and shops will see strongly reduced turnover, have to close or reduce number of outlets and reduce staff, more unemployment, service provider for business like property agents, attorneys, CAs will also see reduced mandates, manufacturers will see reduced orders and so on. Banks will experience lot of bad debts, general liquidity strongly reduced, will cause balance problems, Strong increase in insolvencies,   In the worst case a domino effect which carry through all sectors of the economy, strongly reduced tax income, for the state it will be impossible to budget and pay all civil servants. Economy could be reduced by end of the year to serve </w:t>
      </w:r>
      <w:r w:rsidR="006F2385">
        <w:rPr>
          <w:rFonts w:ascii="Verdana" w:hAnsi="Verdana"/>
          <w:sz w:val="20"/>
          <w:szCs w:val="20"/>
        </w:rPr>
        <w:t>maybe 30</w:t>
      </w:r>
      <w:r>
        <w:rPr>
          <w:rFonts w:ascii="Verdana" w:hAnsi="Verdana"/>
          <w:sz w:val="20"/>
          <w:szCs w:val="20"/>
        </w:rPr>
        <w:t xml:space="preserve">% </w:t>
      </w:r>
      <w:r w:rsidR="006F2385">
        <w:rPr>
          <w:rFonts w:ascii="Verdana" w:hAnsi="Verdana"/>
          <w:sz w:val="20"/>
          <w:szCs w:val="20"/>
        </w:rPr>
        <w:t>of the</w:t>
      </w:r>
      <w:r>
        <w:rPr>
          <w:rFonts w:ascii="Verdana" w:hAnsi="Verdana"/>
          <w:sz w:val="20"/>
          <w:szCs w:val="20"/>
        </w:rPr>
        <w:t xml:space="preserve"> inhabitants. What about the </w:t>
      </w:r>
      <w:r w:rsidR="006F2385">
        <w:rPr>
          <w:rFonts w:ascii="Verdana" w:hAnsi="Verdana"/>
          <w:sz w:val="20"/>
          <w:szCs w:val="20"/>
        </w:rPr>
        <w:t>others?</w:t>
      </w:r>
      <w:r>
        <w:rPr>
          <w:rFonts w:ascii="Verdana" w:hAnsi="Verdana"/>
          <w:sz w:val="20"/>
          <w:szCs w:val="20"/>
        </w:rPr>
        <w:t xml:space="preserve"> Reduced to pre-industrial living and agriculture? End of South Africa as an industrial state and </w:t>
      </w:r>
      <w:r w:rsidR="006F2385">
        <w:rPr>
          <w:rFonts w:ascii="Verdana" w:hAnsi="Verdana"/>
          <w:sz w:val="20"/>
          <w:szCs w:val="20"/>
        </w:rPr>
        <w:t>economy?</w:t>
      </w:r>
      <w:r>
        <w:rPr>
          <w:rFonts w:ascii="Verdana" w:hAnsi="Verdana"/>
          <w:sz w:val="20"/>
          <w:szCs w:val="20"/>
        </w:rPr>
        <w:t xml:space="preserve"> </w:t>
      </w:r>
      <w:r w:rsidR="006F2385">
        <w:rPr>
          <w:rFonts w:ascii="Verdana" w:hAnsi="Verdana"/>
          <w:sz w:val="20"/>
          <w:szCs w:val="20"/>
        </w:rPr>
        <w:t xml:space="preserve">We will see </w:t>
      </w:r>
      <w:r w:rsidR="00BE1A8A">
        <w:rPr>
          <w:rFonts w:ascii="Verdana" w:hAnsi="Verdana"/>
          <w:sz w:val="20"/>
          <w:szCs w:val="20"/>
        </w:rPr>
        <w:t xml:space="preserve">most severe consequences </w:t>
      </w:r>
      <w:r w:rsidR="006F2385">
        <w:rPr>
          <w:rFonts w:ascii="Verdana" w:hAnsi="Verdana"/>
          <w:sz w:val="20"/>
          <w:szCs w:val="20"/>
        </w:rPr>
        <w:t xml:space="preserve">until the end of this year if gvt goes on like that </w:t>
      </w:r>
      <w:r w:rsidR="00BE1A8A">
        <w:rPr>
          <w:rFonts w:ascii="Verdana" w:hAnsi="Verdana"/>
          <w:sz w:val="20"/>
          <w:szCs w:val="20"/>
        </w:rPr>
        <w:t xml:space="preserve">and anyway </w:t>
      </w:r>
      <w:r w:rsidR="006F2385">
        <w:rPr>
          <w:rFonts w:ascii="Verdana" w:hAnsi="Verdana"/>
          <w:sz w:val="20"/>
          <w:szCs w:val="20"/>
        </w:rPr>
        <w:t>really feel the punch mid of 2021</w:t>
      </w:r>
      <w:r w:rsidR="00BE1A8A">
        <w:rPr>
          <w:rFonts w:ascii="Verdana" w:hAnsi="Verdana"/>
          <w:sz w:val="20"/>
          <w:szCs w:val="20"/>
        </w:rPr>
        <w:t xml:space="preserve"> latest</w:t>
      </w:r>
      <w:r w:rsidR="006F2385">
        <w:rPr>
          <w:rFonts w:ascii="Verdana" w:hAnsi="Verdana"/>
          <w:sz w:val="20"/>
          <w:szCs w:val="20"/>
        </w:rPr>
        <w:t xml:space="preserve">. </w:t>
      </w:r>
      <w:r w:rsidR="00BE1A8A" w:rsidRPr="00BE1A8A">
        <w:rPr>
          <w:rFonts w:ascii="Verdana" w:hAnsi="Verdana"/>
          <w:sz w:val="20"/>
          <w:szCs w:val="20"/>
          <w:u w:val="single"/>
        </w:rPr>
        <w:t>But then it will be too late, sorry.</w:t>
      </w:r>
      <w:r w:rsidR="00A56F81">
        <w:rPr>
          <w:rFonts w:ascii="Verdana" w:hAnsi="Verdana"/>
          <w:sz w:val="20"/>
          <w:szCs w:val="20"/>
          <w:u w:val="single"/>
        </w:rPr>
        <w:t xml:space="preserve"> </w:t>
      </w:r>
      <w:r w:rsidR="00A56F81" w:rsidRPr="00A56F81">
        <w:rPr>
          <w:rFonts w:ascii="Verdana" w:hAnsi="Verdana"/>
          <w:sz w:val="20"/>
          <w:szCs w:val="20"/>
        </w:rPr>
        <w:t xml:space="preserve">See also </w:t>
      </w:r>
      <w:hyperlink r:id="rId8" w:history="1">
        <w:r w:rsidR="00A56F81" w:rsidRPr="00EA165B">
          <w:rPr>
            <w:rStyle w:val="Hyperlink"/>
            <w:rFonts w:ascii="Verdana" w:hAnsi="Verdana"/>
            <w:sz w:val="20"/>
            <w:szCs w:val="20"/>
          </w:rPr>
          <w:t>www.dearsouthafrica.co.za</w:t>
        </w:r>
      </w:hyperlink>
      <w:r w:rsidR="00A56F81">
        <w:rPr>
          <w:rFonts w:ascii="Verdana" w:hAnsi="Verdana"/>
          <w:sz w:val="20"/>
          <w:szCs w:val="20"/>
        </w:rPr>
        <w:t xml:space="preserve"> dated 6.8.20 </w:t>
      </w:r>
    </w:p>
    <w:p w14:paraId="11081FE4" w14:textId="77777777" w:rsidR="0089171A" w:rsidRPr="00BE1A8A" w:rsidRDefault="0089171A" w:rsidP="006F2385">
      <w:pPr>
        <w:jc w:val="both"/>
        <w:rPr>
          <w:rFonts w:ascii="Verdana" w:hAnsi="Verdana"/>
          <w:sz w:val="20"/>
          <w:szCs w:val="20"/>
          <w:u w:val="single"/>
        </w:rPr>
      </w:pPr>
    </w:p>
    <w:p w14:paraId="2A9A069A" w14:textId="78C6111B" w:rsidR="00A62168" w:rsidRDefault="00A62168" w:rsidP="006F2385">
      <w:pPr>
        <w:jc w:val="both"/>
        <w:rPr>
          <w:rFonts w:ascii="Verdana" w:hAnsi="Verdana"/>
          <w:sz w:val="20"/>
          <w:szCs w:val="20"/>
          <w:u w:val="single"/>
        </w:rPr>
      </w:pPr>
      <w:r w:rsidRPr="009D1C2E">
        <w:rPr>
          <w:rFonts w:ascii="Verdana" w:hAnsi="Verdana"/>
          <w:b/>
          <w:bCs/>
          <w:sz w:val="20"/>
          <w:szCs w:val="20"/>
          <w:u w:val="single"/>
        </w:rPr>
        <w:t>State of legal affairs</w:t>
      </w:r>
      <w:r>
        <w:rPr>
          <w:rFonts w:ascii="Verdana" w:hAnsi="Verdana"/>
          <w:sz w:val="20"/>
          <w:szCs w:val="20"/>
        </w:rPr>
        <w:t xml:space="preserve">:  The HIGH COURT for Northern Gauteng had with judgment dated 2.6.2020 declared most C-19 regulations invalid. The Minister applied for leave of appeal, which </w:t>
      </w:r>
      <w:r w:rsidR="006F2385">
        <w:rPr>
          <w:rFonts w:ascii="Verdana" w:hAnsi="Verdana"/>
          <w:sz w:val="20"/>
          <w:szCs w:val="20"/>
        </w:rPr>
        <w:t>was only</w:t>
      </w:r>
      <w:r>
        <w:rPr>
          <w:rFonts w:ascii="Verdana" w:hAnsi="Verdana"/>
          <w:sz w:val="20"/>
          <w:szCs w:val="20"/>
        </w:rPr>
        <w:t xml:space="preserve"> partially granted</w:t>
      </w:r>
      <w:r w:rsidR="006F2385">
        <w:rPr>
          <w:rFonts w:ascii="Verdana" w:hAnsi="Verdana"/>
          <w:sz w:val="20"/>
          <w:szCs w:val="20"/>
        </w:rPr>
        <w:t xml:space="preserve"> by judgement dated 30</w:t>
      </w:r>
      <w:r w:rsidR="006F2385" w:rsidRPr="006F2385">
        <w:rPr>
          <w:rFonts w:ascii="Verdana" w:hAnsi="Verdana"/>
          <w:sz w:val="20"/>
          <w:szCs w:val="20"/>
          <w:vertAlign w:val="superscript"/>
        </w:rPr>
        <w:t>th</w:t>
      </w:r>
      <w:r w:rsidR="006F2385">
        <w:rPr>
          <w:rFonts w:ascii="Verdana" w:hAnsi="Verdana"/>
          <w:sz w:val="20"/>
          <w:szCs w:val="20"/>
        </w:rPr>
        <w:t xml:space="preserve"> of June</w:t>
      </w:r>
      <w:r>
        <w:rPr>
          <w:rFonts w:ascii="Verdana" w:hAnsi="Verdana"/>
          <w:sz w:val="20"/>
          <w:szCs w:val="20"/>
        </w:rPr>
        <w:t xml:space="preserve">. </w:t>
      </w:r>
      <w:r w:rsidR="00176813" w:rsidRPr="00176813">
        <w:rPr>
          <w:rFonts w:ascii="Verdana" w:hAnsi="Verdana"/>
          <w:sz w:val="20"/>
          <w:szCs w:val="20"/>
          <w:u w:val="single"/>
        </w:rPr>
        <w:t>Essential d</w:t>
      </w:r>
      <w:r>
        <w:rPr>
          <w:rFonts w:ascii="Verdana" w:hAnsi="Verdana"/>
          <w:sz w:val="20"/>
          <w:szCs w:val="20"/>
          <w:u w:val="single"/>
        </w:rPr>
        <w:t>etails as follows</w:t>
      </w:r>
      <w:r w:rsidR="00176813">
        <w:rPr>
          <w:rFonts w:ascii="Verdana" w:hAnsi="Verdana"/>
          <w:sz w:val="20"/>
          <w:szCs w:val="20"/>
          <w:u w:val="single"/>
        </w:rPr>
        <w:t>, explained for common sense:</w:t>
      </w:r>
    </w:p>
    <w:p w14:paraId="08FE2DFC" w14:textId="77777777" w:rsidR="00176813" w:rsidRDefault="00176813" w:rsidP="001E4ED5">
      <w:pPr>
        <w:pStyle w:val="ListParagraph"/>
        <w:numPr>
          <w:ilvl w:val="0"/>
          <w:numId w:val="10"/>
        </w:numPr>
        <w:spacing w:after="0" w:line="240" w:lineRule="auto"/>
        <w:contextualSpacing w:val="0"/>
        <w:jc w:val="both"/>
        <w:rPr>
          <w:rFonts w:ascii="Verdana" w:hAnsi="Verdana"/>
          <w:sz w:val="20"/>
          <w:szCs w:val="20"/>
        </w:rPr>
      </w:pPr>
      <w:r>
        <w:rPr>
          <w:rFonts w:ascii="Verdana" w:hAnsi="Verdana"/>
          <w:sz w:val="20"/>
          <w:szCs w:val="20"/>
        </w:rPr>
        <w:t>Declaration of national disaster was in itself rational (at that time) as we may also say today at that time what was actually approaching was difficult to predict, to be on the safe side therefore reasonable,</w:t>
      </w:r>
    </w:p>
    <w:p w14:paraId="71FBFCE9" w14:textId="0677E49A" w:rsidR="00A62168" w:rsidRDefault="00176813" w:rsidP="001E4ED5">
      <w:pPr>
        <w:pStyle w:val="ListParagraph"/>
        <w:numPr>
          <w:ilvl w:val="0"/>
          <w:numId w:val="10"/>
        </w:numPr>
        <w:spacing w:after="0" w:line="240" w:lineRule="auto"/>
        <w:contextualSpacing w:val="0"/>
        <w:jc w:val="both"/>
        <w:rPr>
          <w:rFonts w:ascii="Verdana" w:hAnsi="Verdana"/>
          <w:sz w:val="20"/>
          <w:szCs w:val="20"/>
        </w:rPr>
      </w:pPr>
      <w:r>
        <w:rPr>
          <w:rFonts w:ascii="Verdana" w:hAnsi="Verdana"/>
          <w:sz w:val="20"/>
          <w:szCs w:val="20"/>
        </w:rPr>
        <w:t xml:space="preserve"> After reviewing in </w:t>
      </w:r>
      <w:r w:rsidR="00CB3249">
        <w:rPr>
          <w:rFonts w:ascii="Verdana" w:hAnsi="Verdana"/>
          <w:sz w:val="20"/>
          <w:szCs w:val="20"/>
        </w:rPr>
        <w:t xml:space="preserve">detail, the regulation most did not pass </w:t>
      </w:r>
    </w:p>
    <w:p w14:paraId="6B2274F9" w14:textId="0A0E27A2" w:rsidR="00A62168" w:rsidRDefault="00CB3249" w:rsidP="001E4ED5">
      <w:pPr>
        <w:pStyle w:val="ListParagraph"/>
        <w:numPr>
          <w:ilvl w:val="0"/>
          <w:numId w:val="13"/>
        </w:numPr>
        <w:jc w:val="both"/>
        <w:rPr>
          <w:rFonts w:ascii="Verdana" w:hAnsi="Verdana"/>
          <w:sz w:val="20"/>
          <w:szCs w:val="20"/>
        </w:rPr>
      </w:pPr>
      <w:r>
        <w:rPr>
          <w:rFonts w:ascii="Verdana" w:hAnsi="Verdana"/>
          <w:sz w:val="20"/>
          <w:szCs w:val="20"/>
        </w:rPr>
        <w:t xml:space="preserve">The rationality test: </w:t>
      </w:r>
      <w:r w:rsidRPr="00CB3249">
        <w:rPr>
          <w:rFonts w:ascii="Verdana" w:hAnsi="Verdana"/>
          <w:sz w:val="20"/>
          <w:szCs w:val="20"/>
        </w:rPr>
        <w:t xml:space="preserve"> </w:t>
      </w:r>
      <w:r>
        <w:rPr>
          <w:rFonts w:ascii="Verdana" w:hAnsi="Verdana"/>
          <w:sz w:val="20"/>
          <w:szCs w:val="20"/>
        </w:rPr>
        <w:t xml:space="preserve">do the regulations make sense measured on the purpose of the NDM Act and the objective danger to public health? </w:t>
      </w:r>
    </w:p>
    <w:p w14:paraId="00438AE8" w14:textId="7133A989" w:rsidR="00CB3249" w:rsidRDefault="00CB3249" w:rsidP="001E4ED5">
      <w:pPr>
        <w:pStyle w:val="ListParagraph"/>
        <w:numPr>
          <w:ilvl w:val="0"/>
          <w:numId w:val="13"/>
        </w:numPr>
        <w:jc w:val="both"/>
        <w:rPr>
          <w:rFonts w:ascii="Verdana" w:hAnsi="Verdana"/>
          <w:sz w:val="20"/>
          <w:szCs w:val="20"/>
        </w:rPr>
      </w:pPr>
      <w:r>
        <w:rPr>
          <w:rFonts w:ascii="Verdana" w:hAnsi="Verdana"/>
          <w:sz w:val="20"/>
          <w:szCs w:val="20"/>
        </w:rPr>
        <w:t>The constitutionality test: Are the severe limitations on fundamental rights constitutionally justified?</w:t>
      </w:r>
    </w:p>
    <w:p w14:paraId="65FBF2F7" w14:textId="1A36CBD4" w:rsidR="0089171A" w:rsidRDefault="0089171A" w:rsidP="0089171A">
      <w:pPr>
        <w:jc w:val="both"/>
        <w:rPr>
          <w:rFonts w:ascii="Verdana" w:hAnsi="Verdana"/>
          <w:sz w:val="20"/>
          <w:szCs w:val="20"/>
        </w:rPr>
      </w:pPr>
    </w:p>
    <w:p w14:paraId="131561C6" w14:textId="77777777" w:rsidR="0089171A" w:rsidRDefault="0089171A" w:rsidP="0089171A">
      <w:pPr>
        <w:jc w:val="center"/>
        <w:rPr>
          <w:rFonts w:ascii="Verdana" w:hAnsi="Verdana"/>
          <w:sz w:val="20"/>
          <w:szCs w:val="20"/>
        </w:rPr>
      </w:pPr>
      <w:r>
        <w:rPr>
          <w:rFonts w:ascii="Verdana" w:hAnsi="Verdana"/>
          <w:sz w:val="20"/>
          <w:szCs w:val="20"/>
        </w:rPr>
        <w:t>-3-</w:t>
      </w:r>
    </w:p>
    <w:p w14:paraId="40E13E88" w14:textId="0628ABD8" w:rsidR="00E26197" w:rsidRPr="0089171A" w:rsidRDefault="00CB3249" w:rsidP="00656A5B">
      <w:pPr>
        <w:pStyle w:val="ListParagraph"/>
        <w:numPr>
          <w:ilvl w:val="0"/>
          <w:numId w:val="10"/>
        </w:numPr>
        <w:jc w:val="both"/>
        <w:rPr>
          <w:rFonts w:ascii="Verdana" w:hAnsi="Verdana"/>
          <w:sz w:val="20"/>
          <w:szCs w:val="20"/>
        </w:rPr>
      </w:pPr>
      <w:r w:rsidRPr="0089171A">
        <w:rPr>
          <w:rFonts w:ascii="Verdana" w:hAnsi="Verdana"/>
          <w:sz w:val="20"/>
          <w:szCs w:val="20"/>
        </w:rPr>
        <w:t xml:space="preserve">The declaration of invalidity was suspended and Minister (Dlamini-Zuma as head of NCCC) given </w:t>
      </w:r>
      <w:r w:rsidRPr="0089171A">
        <w:rPr>
          <w:rFonts w:ascii="Verdana" w:hAnsi="Verdana"/>
          <w:b/>
          <w:bCs/>
          <w:sz w:val="20"/>
          <w:szCs w:val="20"/>
        </w:rPr>
        <w:t>14 days’ time</w:t>
      </w:r>
      <w:r w:rsidRPr="0089171A">
        <w:rPr>
          <w:rFonts w:ascii="Verdana" w:hAnsi="Verdana"/>
          <w:sz w:val="20"/>
          <w:szCs w:val="20"/>
        </w:rPr>
        <w:t xml:space="preserve"> to issue regulations which are valid and reasonable within the tenor of the judgement. </w:t>
      </w:r>
      <w:r w:rsidRPr="0089171A">
        <w:rPr>
          <w:rFonts w:ascii="Verdana" w:hAnsi="Verdana"/>
          <w:sz w:val="20"/>
          <w:szCs w:val="20"/>
          <w:u w:val="single"/>
        </w:rPr>
        <w:t xml:space="preserve">It would have been </w:t>
      </w:r>
      <w:r w:rsidR="003D19E3" w:rsidRPr="0089171A">
        <w:rPr>
          <w:rFonts w:ascii="Verdana" w:hAnsi="Verdana"/>
          <w:sz w:val="20"/>
          <w:szCs w:val="20"/>
          <w:u w:val="single"/>
        </w:rPr>
        <w:t xml:space="preserve">not really difficult </w:t>
      </w:r>
      <w:r w:rsidRPr="0089171A">
        <w:rPr>
          <w:rFonts w:ascii="Verdana" w:hAnsi="Verdana"/>
          <w:sz w:val="20"/>
          <w:szCs w:val="20"/>
          <w:u w:val="single"/>
        </w:rPr>
        <w:t>for the minister</w:t>
      </w:r>
      <w:r w:rsidR="003D19E3" w:rsidRPr="0089171A">
        <w:rPr>
          <w:rFonts w:ascii="Verdana" w:hAnsi="Verdana"/>
          <w:sz w:val="20"/>
          <w:szCs w:val="20"/>
          <w:u w:val="single"/>
        </w:rPr>
        <w:t xml:space="preserve"> with all her staff of civil servants </w:t>
      </w:r>
      <w:r w:rsidRPr="0089171A">
        <w:rPr>
          <w:rFonts w:ascii="Verdana" w:hAnsi="Verdana"/>
          <w:sz w:val="20"/>
          <w:szCs w:val="20"/>
          <w:u w:val="single"/>
        </w:rPr>
        <w:t xml:space="preserve"> to show at least a minimum of respect to the Court and issue without prejudice such regulations</w:t>
      </w:r>
      <w:r w:rsidRPr="0089171A">
        <w:rPr>
          <w:rFonts w:ascii="Verdana" w:hAnsi="Verdana"/>
          <w:sz w:val="20"/>
          <w:szCs w:val="20"/>
        </w:rPr>
        <w:t xml:space="preserve"> together with an application for leave to appeal (to which the Minister is entitled anyway) .But not even that was done showing once more a callously disregard to  the courts and the rule of law by this gvt. That this attitude nearly goes unnoticed in mainstream media (MSM) and the public is most embarrassing. </w:t>
      </w:r>
    </w:p>
    <w:p w14:paraId="7AADE5BF" w14:textId="571CADBB" w:rsidR="003D19E3" w:rsidRDefault="00CB3249" w:rsidP="001E4ED5">
      <w:pPr>
        <w:pStyle w:val="ListParagraph"/>
        <w:numPr>
          <w:ilvl w:val="0"/>
          <w:numId w:val="10"/>
        </w:numPr>
        <w:jc w:val="both"/>
        <w:rPr>
          <w:rFonts w:ascii="Verdana" w:hAnsi="Verdana"/>
          <w:sz w:val="20"/>
          <w:szCs w:val="20"/>
        </w:rPr>
      </w:pPr>
      <w:r w:rsidRPr="003D19E3">
        <w:rPr>
          <w:rFonts w:ascii="Verdana" w:hAnsi="Verdana"/>
          <w:sz w:val="20"/>
          <w:szCs w:val="20"/>
        </w:rPr>
        <w:t xml:space="preserve">Minister asked for leave of appeal </w:t>
      </w:r>
      <w:r w:rsidR="003D19E3" w:rsidRPr="003D19E3">
        <w:rPr>
          <w:rFonts w:ascii="Verdana" w:hAnsi="Verdana"/>
          <w:sz w:val="20"/>
          <w:szCs w:val="20"/>
        </w:rPr>
        <w:t xml:space="preserve">for </w:t>
      </w:r>
      <w:r w:rsidR="003D19E3" w:rsidRPr="003D19E3">
        <w:rPr>
          <w:rFonts w:ascii="Verdana" w:hAnsi="Verdana"/>
          <w:sz w:val="20"/>
          <w:szCs w:val="20"/>
          <w:u w:val="single"/>
        </w:rPr>
        <w:t>four</w:t>
      </w:r>
      <w:r w:rsidR="003D19E3" w:rsidRPr="003D19E3">
        <w:rPr>
          <w:rFonts w:ascii="Verdana" w:hAnsi="Verdana"/>
          <w:sz w:val="20"/>
          <w:szCs w:val="20"/>
        </w:rPr>
        <w:t xml:space="preserve"> reasons. For </w:t>
      </w:r>
      <w:r w:rsidR="003D19E3" w:rsidRPr="003D19E3">
        <w:rPr>
          <w:rFonts w:ascii="Verdana" w:hAnsi="Verdana"/>
          <w:sz w:val="20"/>
          <w:szCs w:val="20"/>
          <w:u w:val="single"/>
        </w:rPr>
        <w:t xml:space="preserve">one </w:t>
      </w:r>
      <w:r w:rsidR="003D19E3" w:rsidRPr="003D19E3">
        <w:rPr>
          <w:rFonts w:ascii="Verdana" w:hAnsi="Verdana"/>
          <w:sz w:val="20"/>
          <w:szCs w:val="20"/>
        </w:rPr>
        <w:t xml:space="preserve">a partly leave of appeal was granted so that parts of the judgment are in force and some regulations </w:t>
      </w:r>
      <w:r w:rsidR="003D19E3">
        <w:rPr>
          <w:rFonts w:ascii="Verdana" w:hAnsi="Verdana"/>
          <w:sz w:val="20"/>
          <w:szCs w:val="20"/>
        </w:rPr>
        <w:t xml:space="preserve">definitely </w:t>
      </w:r>
      <w:r w:rsidR="003D19E3" w:rsidRPr="003D19E3">
        <w:rPr>
          <w:rFonts w:ascii="Verdana" w:hAnsi="Verdana"/>
          <w:sz w:val="20"/>
          <w:szCs w:val="20"/>
        </w:rPr>
        <w:t>invalid</w:t>
      </w:r>
      <w:r w:rsidR="003D19E3">
        <w:rPr>
          <w:rFonts w:ascii="Verdana" w:hAnsi="Verdana"/>
          <w:sz w:val="20"/>
          <w:szCs w:val="20"/>
        </w:rPr>
        <w:t xml:space="preserve"> and lack any legal power and substance and therefore not be enforced. </w:t>
      </w:r>
    </w:p>
    <w:p w14:paraId="46DE722A" w14:textId="6F5CE7EA" w:rsidR="00BE1A8A" w:rsidRPr="00E26197" w:rsidRDefault="003D19E3" w:rsidP="00E26197">
      <w:pPr>
        <w:pStyle w:val="ListParagraph"/>
        <w:numPr>
          <w:ilvl w:val="0"/>
          <w:numId w:val="10"/>
        </w:numPr>
        <w:jc w:val="both"/>
        <w:rPr>
          <w:rFonts w:ascii="Verdana" w:hAnsi="Verdana"/>
          <w:sz w:val="20"/>
          <w:szCs w:val="20"/>
        </w:rPr>
      </w:pPr>
      <w:r w:rsidRPr="00E26197">
        <w:rPr>
          <w:rFonts w:ascii="Verdana" w:hAnsi="Verdana"/>
          <w:sz w:val="20"/>
          <w:szCs w:val="20"/>
        </w:rPr>
        <w:t>Now it becomes tricky as we must divide the judgments in various parts but that sounds more complicated as it is, with common sense we can follow:</w:t>
      </w:r>
    </w:p>
    <w:p w14:paraId="4CA304D3" w14:textId="5CCA4899" w:rsidR="003D19E3" w:rsidRPr="003D19E3" w:rsidRDefault="003D19E3" w:rsidP="001E4ED5">
      <w:pPr>
        <w:pStyle w:val="ListParagraph"/>
        <w:numPr>
          <w:ilvl w:val="0"/>
          <w:numId w:val="14"/>
        </w:numPr>
        <w:ind w:left="720"/>
        <w:jc w:val="both"/>
        <w:rPr>
          <w:rFonts w:ascii="Verdana" w:hAnsi="Verdana"/>
          <w:sz w:val="20"/>
          <w:szCs w:val="20"/>
        </w:rPr>
      </w:pPr>
      <w:r>
        <w:rPr>
          <w:rFonts w:ascii="Verdana" w:hAnsi="Verdana"/>
          <w:sz w:val="20"/>
          <w:szCs w:val="20"/>
          <w:u w:val="single"/>
        </w:rPr>
        <w:t>r</w:t>
      </w:r>
      <w:r w:rsidRPr="003D19E3">
        <w:rPr>
          <w:rFonts w:ascii="Verdana" w:hAnsi="Verdana"/>
          <w:sz w:val="20"/>
          <w:szCs w:val="20"/>
          <w:u w:val="single"/>
        </w:rPr>
        <w:t xml:space="preserve">egulations having passed the rationality test by the Court:  </w:t>
      </w:r>
    </w:p>
    <w:p w14:paraId="23BFADF3" w14:textId="290DF476" w:rsidR="003D19E3" w:rsidRDefault="003D19E3" w:rsidP="001E4ED5">
      <w:pPr>
        <w:pStyle w:val="ListParagraph"/>
        <w:numPr>
          <w:ilvl w:val="0"/>
          <w:numId w:val="10"/>
        </w:numPr>
        <w:jc w:val="both"/>
        <w:rPr>
          <w:rFonts w:ascii="Verdana" w:hAnsi="Verdana"/>
          <w:sz w:val="20"/>
          <w:szCs w:val="20"/>
        </w:rPr>
      </w:pPr>
      <w:r w:rsidRPr="003D19E3">
        <w:rPr>
          <w:rFonts w:ascii="Verdana" w:hAnsi="Verdana"/>
          <w:sz w:val="20"/>
          <w:szCs w:val="20"/>
        </w:rPr>
        <w:t xml:space="preserve">cautionary regulations relating to </w:t>
      </w:r>
      <w:r>
        <w:rPr>
          <w:rFonts w:ascii="Verdana" w:hAnsi="Verdana"/>
          <w:sz w:val="20"/>
          <w:szCs w:val="20"/>
        </w:rPr>
        <w:t>education,</w:t>
      </w:r>
    </w:p>
    <w:p w14:paraId="17682AC3" w14:textId="2AA09B94" w:rsidR="003D19E3" w:rsidRDefault="003D19E3" w:rsidP="001E4ED5">
      <w:pPr>
        <w:pStyle w:val="ListParagraph"/>
        <w:numPr>
          <w:ilvl w:val="0"/>
          <w:numId w:val="10"/>
        </w:numPr>
        <w:jc w:val="both"/>
        <w:rPr>
          <w:rFonts w:ascii="Verdana" w:hAnsi="Verdana"/>
          <w:sz w:val="20"/>
          <w:szCs w:val="20"/>
        </w:rPr>
      </w:pPr>
      <w:r>
        <w:rPr>
          <w:rFonts w:ascii="Verdana" w:hAnsi="Verdana"/>
          <w:sz w:val="20"/>
          <w:szCs w:val="20"/>
        </w:rPr>
        <w:t>prohibitions against evictions,</w:t>
      </w:r>
    </w:p>
    <w:p w14:paraId="6E7D4BBD" w14:textId="115C4AB1" w:rsidR="003D19E3" w:rsidRDefault="003D19E3" w:rsidP="001E4ED5">
      <w:pPr>
        <w:pStyle w:val="ListParagraph"/>
        <w:numPr>
          <w:ilvl w:val="0"/>
          <w:numId w:val="10"/>
        </w:numPr>
        <w:jc w:val="both"/>
        <w:rPr>
          <w:rFonts w:ascii="Verdana" w:hAnsi="Verdana"/>
          <w:sz w:val="20"/>
          <w:szCs w:val="20"/>
        </w:rPr>
      </w:pPr>
      <w:r>
        <w:rPr>
          <w:rFonts w:ascii="Verdana" w:hAnsi="Verdana"/>
          <w:sz w:val="20"/>
          <w:szCs w:val="20"/>
        </w:rPr>
        <w:t>initiation practices,</w:t>
      </w:r>
    </w:p>
    <w:p w14:paraId="1CAA2BE3" w14:textId="424D6AAE" w:rsidR="003D19E3" w:rsidRDefault="003D19E3" w:rsidP="001E4ED5">
      <w:pPr>
        <w:pStyle w:val="ListParagraph"/>
        <w:numPr>
          <w:ilvl w:val="0"/>
          <w:numId w:val="10"/>
        </w:numPr>
        <w:jc w:val="both"/>
        <w:rPr>
          <w:rFonts w:ascii="Verdana" w:hAnsi="Verdana"/>
          <w:sz w:val="20"/>
          <w:szCs w:val="20"/>
        </w:rPr>
      </w:pPr>
      <w:r>
        <w:rPr>
          <w:rFonts w:ascii="Verdana" w:hAnsi="Verdana"/>
          <w:sz w:val="20"/>
          <w:szCs w:val="20"/>
        </w:rPr>
        <w:t xml:space="preserve">closure of Night clubs and fitness centres (sorry, not our opinion but a certain degree of rationality given) </w:t>
      </w:r>
    </w:p>
    <w:p w14:paraId="2F027C8A" w14:textId="6E86285D" w:rsidR="003D19E3" w:rsidRDefault="003D19E3" w:rsidP="001E4ED5">
      <w:pPr>
        <w:pStyle w:val="ListParagraph"/>
        <w:numPr>
          <w:ilvl w:val="0"/>
          <w:numId w:val="10"/>
        </w:numPr>
        <w:jc w:val="both"/>
        <w:rPr>
          <w:rFonts w:ascii="Verdana" w:hAnsi="Verdana"/>
          <w:sz w:val="20"/>
          <w:szCs w:val="20"/>
        </w:rPr>
      </w:pPr>
      <w:r>
        <w:rPr>
          <w:rFonts w:ascii="Verdana" w:hAnsi="Verdana"/>
          <w:sz w:val="20"/>
          <w:szCs w:val="20"/>
        </w:rPr>
        <w:t xml:space="preserve">closure of borders against immigration. </w:t>
      </w:r>
    </w:p>
    <w:p w14:paraId="2BC76CC0" w14:textId="5AD2CCAD" w:rsidR="003D19E3" w:rsidRDefault="003D19E3" w:rsidP="001E4ED5">
      <w:pPr>
        <w:pStyle w:val="ListParagraph"/>
        <w:numPr>
          <w:ilvl w:val="0"/>
          <w:numId w:val="14"/>
        </w:numPr>
        <w:jc w:val="both"/>
        <w:rPr>
          <w:rFonts w:ascii="Verdana" w:hAnsi="Verdana"/>
          <w:sz w:val="20"/>
          <w:szCs w:val="20"/>
        </w:rPr>
      </w:pPr>
      <w:r w:rsidRPr="003D19E3">
        <w:rPr>
          <w:rFonts w:ascii="Verdana" w:hAnsi="Verdana"/>
          <w:sz w:val="20"/>
          <w:szCs w:val="20"/>
          <w:u w:val="single"/>
        </w:rPr>
        <w:t>Regulations outside the realm of the judgment</w:t>
      </w:r>
      <w:r>
        <w:rPr>
          <w:rFonts w:ascii="Verdana" w:hAnsi="Verdana"/>
          <w:sz w:val="20"/>
          <w:szCs w:val="20"/>
        </w:rPr>
        <w:t>:</w:t>
      </w:r>
    </w:p>
    <w:p w14:paraId="6402EE13" w14:textId="65323D20" w:rsidR="007971C1" w:rsidRDefault="007971C1" w:rsidP="001E4ED5">
      <w:pPr>
        <w:pStyle w:val="ListParagraph"/>
        <w:numPr>
          <w:ilvl w:val="0"/>
          <w:numId w:val="10"/>
        </w:numPr>
        <w:jc w:val="both"/>
        <w:rPr>
          <w:rFonts w:ascii="Verdana" w:hAnsi="Verdana"/>
          <w:sz w:val="20"/>
          <w:szCs w:val="20"/>
        </w:rPr>
      </w:pPr>
      <w:r w:rsidRPr="007971C1">
        <w:rPr>
          <w:rFonts w:ascii="Verdana" w:hAnsi="Verdana"/>
          <w:sz w:val="20"/>
          <w:szCs w:val="20"/>
        </w:rPr>
        <w:t xml:space="preserve">Prohibition of the sale of tobacco and related products as these  </w:t>
      </w:r>
      <w:r>
        <w:rPr>
          <w:rFonts w:ascii="Verdana" w:hAnsi="Verdana"/>
          <w:sz w:val="20"/>
          <w:szCs w:val="20"/>
        </w:rPr>
        <w:t>measures had been objects of another proceedings (</w:t>
      </w:r>
      <w:r w:rsidRPr="001B3E96">
        <w:rPr>
          <w:rFonts w:ascii="Verdana" w:hAnsi="Verdana"/>
          <w:b/>
          <w:bCs/>
          <w:sz w:val="20"/>
          <w:szCs w:val="20"/>
        </w:rPr>
        <w:t>By the way</w:t>
      </w:r>
      <w:r>
        <w:rPr>
          <w:rFonts w:ascii="Verdana" w:hAnsi="Verdana"/>
          <w:sz w:val="20"/>
          <w:szCs w:val="20"/>
        </w:rPr>
        <w:t>: why did the applicants in those  proceedings argue that tobacco products are essential as it makes addicted and not simply that article 2</w:t>
      </w:r>
      <w:r w:rsidR="001B3E96">
        <w:rPr>
          <w:rFonts w:ascii="Verdana" w:hAnsi="Verdana"/>
          <w:sz w:val="20"/>
          <w:szCs w:val="20"/>
        </w:rPr>
        <w:t xml:space="preserve">7, enlisting finally the measurements admissible in a disaster situation, </w:t>
      </w:r>
      <w:r>
        <w:rPr>
          <w:rFonts w:ascii="Verdana" w:hAnsi="Verdana"/>
          <w:sz w:val="20"/>
          <w:szCs w:val="20"/>
        </w:rPr>
        <w:t xml:space="preserve"> of the NDM Act does simply not provide for the banning of sale of goods EXCEPT  for alcoholic beverages</w:t>
      </w:r>
      <w:r w:rsidR="001B3E96">
        <w:rPr>
          <w:rFonts w:ascii="Verdana" w:hAnsi="Verdana"/>
          <w:sz w:val="20"/>
          <w:szCs w:val="20"/>
        </w:rPr>
        <w:t xml:space="preserve"> . Can’t they read the Law &amp; why bothers the DA the </w:t>
      </w:r>
      <w:r w:rsidR="001B3E96" w:rsidRPr="001B3E96">
        <w:rPr>
          <w:rFonts w:ascii="Verdana" w:hAnsi="Verdana"/>
          <w:i/>
          <w:iCs/>
          <w:sz w:val="20"/>
          <w:szCs w:val="20"/>
        </w:rPr>
        <w:t>ConCourt</w:t>
      </w:r>
      <w:r w:rsidR="001B3E96">
        <w:rPr>
          <w:rFonts w:ascii="Verdana" w:hAnsi="Verdana"/>
          <w:sz w:val="20"/>
          <w:szCs w:val="20"/>
        </w:rPr>
        <w:t xml:space="preserve"> with an application to declare the NDM Act unconstitutional when this act clearly is not, the misery does not  lay within the Act but the arbitrary and unreasonable regulations issued </w:t>
      </w:r>
      <w:r>
        <w:rPr>
          <w:rFonts w:ascii="Verdana" w:hAnsi="Verdana"/>
          <w:sz w:val="20"/>
          <w:szCs w:val="20"/>
        </w:rPr>
        <w:t xml:space="preserve">) </w:t>
      </w:r>
    </w:p>
    <w:p w14:paraId="535FE6F7" w14:textId="4D2BE96A" w:rsidR="001B3E96" w:rsidRDefault="001B3E96" w:rsidP="001E4ED5">
      <w:pPr>
        <w:pStyle w:val="ListParagraph"/>
        <w:numPr>
          <w:ilvl w:val="0"/>
          <w:numId w:val="14"/>
        </w:numPr>
        <w:jc w:val="both"/>
        <w:rPr>
          <w:rFonts w:ascii="Verdana" w:hAnsi="Verdana"/>
          <w:sz w:val="20"/>
          <w:szCs w:val="20"/>
          <w:u w:val="single"/>
        </w:rPr>
      </w:pPr>
      <w:r w:rsidRPr="001E4ED5">
        <w:rPr>
          <w:rFonts w:ascii="Verdana" w:hAnsi="Verdana"/>
          <w:sz w:val="20"/>
          <w:szCs w:val="20"/>
          <w:u w:val="single"/>
        </w:rPr>
        <w:t xml:space="preserve">Regulations which are covered by granted leave of appeal and therefore </w:t>
      </w:r>
      <w:r w:rsidR="001E4ED5" w:rsidRPr="001E4ED5">
        <w:rPr>
          <w:rFonts w:ascii="Verdana" w:hAnsi="Verdana"/>
          <w:sz w:val="20"/>
          <w:szCs w:val="20"/>
          <w:u w:val="single"/>
        </w:rPr>
        <w:t xml:space="preserve">declaration of invalidity suspended: </w:t>
      </w:r>
    </w:p>
    <w:p w14:paraId="28A65C67" w14:textId="7CF2EC53" w:rsidR="001E4ED5" w:rsidRDefault="001E4ED5" w:rsidP="001E4ED5">
      <w:pPr>
        <w:pStyle w:val="ListParagraph"/>
        <w:numPr>
          <w:ilvl w:val="0"/>
          <w:numId w:val="10"/>
        </w:numPr>
        <w:jc w:val="both"/>
        <w:rPr>
          <w:rFonts w:ascii="Verdana" w:hAnsi="Verdana"/>
          <w:sz w:val="20"/>
          <w:szCs w:val="20"/>
        </w:rPr>
      </w:pPr>
      <w:r w:rsidRPr="001E4ED5">
        <w:rPr>
          <w:rFonts w:ascii="Verdana" w:hAnsi="Verdana"/>
          <w:sz w:val="20"/>
          <w:szCs w:val="20"/>
        </w:rPr>
        <w:t xml:space="preserve">All not specifically </w:t>
      </w:r>
      <w:r>
        <w:rPr>
          <w:rFonts w:ascii="Verdana" w:hAnsi="Verdana"/>
          <w:sz w:val="20"/>
          <w:szCs w:val="20"/>
        </w:rPr>
        <w:t xml:space="preserve">expressly named in the judgment dated 2.6.2020. Now it is the hour of the sticklers to details. We – SITTA CC- can only do that if you give as a mandate to go line through line though the multitude of gvt regulations and this si costly as costs of </w:t>
      </w:r>
      <w:r w:rsidRPr="001E4ED5">
        <w:rPr>
          <w:rFonts w:ascii="Verdana" w:hAnsi="Verdana"/>
          <w:i/>
          <w:iCs/>
          <w:sz w:val="20"/>
          <w:szCs w:val="20"/>
        </w:rPr>
        <w:t xml:space="preserve">appletizer </w:t>
      </w:r>
      <w:r>
        <w:rPr>
          <w:rFonts w:ascii="Verdana" w:hAnsi="Verdana"/>
          <w:sz w:val="20"/>
          <w:szCs w:val="20"/>
        </w:rPr>
        <w:t xml:space="preserve">bubbles went up!  </w:t>
      </w:r>
    </w:p>
    <w:p w14:paraId="3676029A" w14:textId="2577FB40" w:rsidR="003D19E3" w:rsidRPr="001E4ED5" w:rsidRDefault="001E4ED5" w:rsidP="00E26197">
      <w:pPr>
        <w:pStyle w:val="ListParagraph"/>
        <w:numPr>
          <w:ilvl w:val="0"/>
          <w:numId w:val="14"/>
        </w:numPr>
        <w:ind w:left="360"/>
        <w:jc w:val="both"/>
        <w:rPr>
          <w:rFonts w:ascii="Verdana" w:hAnsi="Verdana"/>
          <w:sz w:val="20"/>
          <w:szCs w:val="20"/>
          <w:u w:val="single"/>
        </w:rPr>
      </w:pPr>
      <w:r w:rsidRPr="001E4ED5">
        <w:rPr>
          <w:rFonts w:ascii="Verdana" w:hAnsi="Verdana"/>
          <w:sz w:val="20"/>
          <w:szCs w:val="20"/>
          <w:u w:val="single"/>
        </w:rPr>
        <w:t>Regulations declared invalid with no leave of appeal granted:</w:t>
      </w:r>
    </w:p>
    <w:p w14:paraId="2D849050" w14:textId="2C81FDC3" w:rsidR="003D19E3" w:rsidRDefault="00694037" w:rsidP="00694037">
      <w:pPr>
        <w:pStyle w:val="ListParagraph"/>
        <w:numPr>
          <w:ilvl w:val="0"/>
          <w:numId w:val="10"/>
        </w:numPr>
        <w:jc w:val="both"/>
        <w:rPr>
          <w:rFonts w:ascii="Verdana" w:hAnsi="Verdana"/>
          <w:sz w:val="20"/>
          <w:szCs w:val="20"/>
        </w:rPr>
      </w:pPr>
      <w:r w:rsidRPr="00694037">
        <w:rPr>
          <w:rFonts w:ascii="Verdana" w:hAnsi="Verdana"/>
          <w:sz w:val="20"/>
          <w:szCs w:val="20"/>
        </w:rPr>
        <w:t>Regulation number (RN) 35; attendance to funerals,</w:t>
      </w:r>
    </w:p>
    <w:p w14:paraId="11F0DB17" w14:textId="48246435" w:rsidR="00694037" w:rsidRDefault="00694037" w:rsidP="00694037">
      <w:pPr>
        <w:pStyle w:val="ListParagraph"/>
        <w:numPr>
          <w:ilvl w:val="0"/>
          <w:numId w:val="10"/>
        </w:numPr>
        <w:jc w:val="both"/>
        <w:rPr>
          <w:rFonts w:ascii="Verdana" w:hAnsi="Verdana"/>
          <w:sz w:val="20"/>
          <w:szCs w:val="20"/>
        </w:rPr>
      </w:pPr>
      <w:r>
        <w:rPr>
          <w:rFonts w:ascii="Verdana" w:hAnsi="Verdana"/>
          <w:sz w:val="20"/>
          <w:szCs w:val="20"/>
        </w:rPr>
        <w:t>Blanket ban on all kind of trades or more or less formal and informal economic activities,</w:t>
      </w:r>
    </w:p>
    <w:p w14:paraId="37251893" w14:textId="7C436FAA" w:rsidR="00694037" w:rsidRDefault="00694037" w:rsidP="00694037">
      <w:pPr>
        <w:pStyle w:val="ListParagraph"/>
        <w:numPr>
          <w:ilvl w:val="0"/>
          <w:numId w:val="10"/>
        </w:numPr>
        <w:jc w:val="both"/>
        <w:rPr>
          <w:rFonts w:ascii="Verdana" w:hAnsi="Verdana"/>
          <w:sz w:val="20"/>
          <w:szCs w:val="20"/>
        </w:rPr>
      </w:pPr>
      <w:r>
        <w:rPr>
          <w:rFonts w:ascii="Verdana" w:hAnsi="Verdana"/>
          <w:sz w:val="20"/>
          <w:szCs w:val="20"/>
        </w:rPr>
        <w:t>Ban on hairdressers,</w:t>
      </w:r>
    </w:p>
    <w:p w14:paraId="7D387DE3" w14:textId="3439B86F" w:rsidR="00694037" w:rsidRDefault="00694037" w:rsidP="00694037">
      <w:pPr>
        <w:pStyle w:val="ListParagraph"/>
        <w:numPr>
          <w:ilvl w:val="0"/>
          <w:numId w:val="10"/>
        </w:numPr>
        <w:jc w:val="both"/>
        <w:rPr>
          <w:rFonts w:ascii="Verdana" w:hAnsi="Verdana"/>
          <w:sz w:val="20"/>
          <w:szCs w:val="20"/>
        </w:rPr>
      </w:pPr>
      <w:r>
        <w:rPr>
          <w:rFonts w:ascii="Verdana" w:hAnsi="Verdana"/>
          <w:sz w:val="20"/>
          <w:szCs w:val="20"/>
        </w:rPr>
        <w:t>Limitations on movements of children,</w:t>
      </w:r>
    </w:p>
    <w:p w14:paraId="25654986" w14:textId="77E34C7A" w:rsidR="00694037" w:rsidRDefault="00694037" w:rsidP="00694037">
      <w:pPr>
        <w:pStyle w:val="ListParagraph"/>
        <w:numPr>
          <w:ilvl w:val="0"/>
          <w:numId w:val="10"/>
        </w:numPr>
        <w:jc w:val="both"/>
        <w:rPr>
          <w:rFonts w:ascii="Verdana" w:hAnsi="Verdana"/>
          <w:sz w:val="20"/>
          <w:szCs w:val="20"/>
        </w:rPr>
      </w:pPr>
      <w:r>
        <w:rPr>
          <w:rFonts w:ascii="Verdana" w:hAnsi="Verdana"/>
          <w:sz w:val="20"/>
          <w:szCs w:val="20"/>
        </w:rPr>
        <w:t>Limitations on exercise, especially in time,</w:t>
      </w:r>
    </w:p>
    <w:p w14:paraId="6D3CCA03" w14:textId="0FE2C265" w:rsidR="00694037" w:rsidRDefault="00694037" w:rsidP="00694037">
      <w:pPr>
        <w:pStyle w:val="ListParagraph"/>
        <w:numPr>
          <w:ilvl w:val="0"/>
          <w:numId w:val="10"/>
        </w:numPr>
        <w:jc w:val="both"/>
        <w:rPr>
          <w:rFonts w:ascii="Verdana" w:hAnsi="Verdana"/>
          <w:sz w:val="20"/>
          <w:szCs w:val="20"/>
        </w:rPr>
      </w:pPr>
      <w:r>
        <w:rPr>
          <w:rFonts w:ascii="Verdana" w:hAnsi="Verdana"/>
          <w:sz w:val="20"/>
          <w:szCs w:val="20"/>
        </w:rPr>
        <w:t>Closing of beaches and parks,</w:t>
      </w:r>
    </w:p>
    <w:p w14:paraId="09484C80" w14:textId="325C6F3A" w:rsidR="00694037" w:rsidRDefault="00694037" w:rsidP="00694037">
      <w:pPr>
        <w:pStyle w:val="ListParagraph"/>
        <w:numPr>
          <w:ilvl w:val="0"/>
          <w:numId w:val="10"/>
        </w:numPr>
        <w:jc w:val="both"/>
        <w:rPr>
          <w:rFonts w:ascii="Verdana" w:hAnsi="Verdana"/>
          <w:sz w:val="20"/>
          <w:szCs w:val="20"/>
        </w:rPr>
      </w:pPr>
      <w:r w:rsidRPr="00694037">
        <w:rPr>
          <w:rFonts w:ascii="Verdana" w:hAnsi="Verdana"/>
          <w:b/>
          <w:bCs/>
          <w:sz w:val="20"/>
          <w:szCs w:val="20"/>
        </w:rPr>
        <w:t>Financial compensation cannot remedy the loss of fundamental rights</w:t>
      </w:r>
      <w:r>
        <w:rPr>
          <w:rFonts w:ascii="Verdana" w:hAnsi="Verdana"/>
          <w:sz w:val="20"/>
          <w:szCs w:val="20"/>
        </w:rPr>
        <w:t>,</w:t>
      </w:r>
    </w:p>
    <w:p w14:paraId="1F23C376" w14:textId="678D0C60" w:rsidR="00694037" w:rsidRDefault="00694037" w:rsidP="00694037">
      <w:pPr>
        <w:pStyle w:val="ListParagraph"/>
        <w:numPr>
          <w:ilvl w:val="0"/>
          <w:numId w:val="10"/>
        </w:numPr>
        <w:jc w:val="both"/>
        <w:rPr>
          <w:rFonts w:ascii="Verdana" w:hAnsi="Verdana"/>
          <w:sz w:val="20"/>
          <w:szCs w:val="20"/>
        </w:rPr>
      </w:pPr>
      <w:r>
        <w:rPr>
          <w:rFonts w:ascii="Verdana" w:hAnsi="Verdana"/>
          <w:sz w:val="20"/>
          <w:szCs w:val="20"/>
        </w:rPr>
        <w:t>Aid relief regulations,</w:t>
      </w:r>
    </w:p>
    <w:p w14:paraId="2920A95A" w14:textId="2B0A86E0" w:rsidR="00694037" w:rsidRDefault="00694037" w:rsidP="00694037">
      <w:pPr>
        <w:pStyle w:val="ListParagraph"/>
        <w:numPr>
          <w:ilvl w:val="0"/>
          <w:numId w:val="10"/>
        </w:numPr>
        <w:jc w:val="both"/>
        <w:rPr>
          <w:rFonts w:ascii="Verdana" w:hAnsi="Verdana"/>
          <w:sz w:val="20"/>
          <w:szCs w:val="20"/>
        </w:rPr>
      </w:pPr>
      <w:r>
        <w:rPr>
          <w:rFonts w:ascii="Verdana" w:hAnsi="Verdana"/>
          <w:sz w:val="20"/>
          <w:szCs w:val="20"/>
        </w:rPr>
        <w:t>Limitations on buying clothes,</w:t>
      </w:r>
    </w:p>
    <w:p w14:paraId="4DE504AF" w14:textId="03069B9B" w:rsidR="00B42207" w:rsidRDefault="00B42207" w:rsidP="00694037">
      <w:pPr>
        <w:pStyle w:val="ListParagraph"/>
        <w:numPr>
          <w:ilvl w:val="0"/>
          <w:numId w:val="10"/>
        </w:numPr>
        <w:jc w:val="both"/>
        <w:rPr>
          <w:rFonts w:ascii="Verdana" w:hAnsi="Verdana"/>
          <w:sz w:val="20"/>
          <w:szCs w:val="20"/>
        </w:rPr>
      </w:pPr>
      <w:r>
        <w:rPr>
          <w:rFonts w:ascii="Verdana" w:hAnsi="Verdana"/>
          <w:sz w:val="20"/>
          <w:szCs w:val="20"/>
        </w:rPr>
        <w:t xml:space="preserve">Businesses and other institutions may operate </w:t>
      </w:r>
      <w:r w:rsidRPr="00B42207">
        <w:rPr>
          <w:rFonts w:ascii="Verdana" w:hAnsi="Verdana"/>
          <w:b/>
          <w:bCs/>
          <w:sz w:val="20"/>
          <w:szCs w:val="20"/>
        </w:rPr>
        <w:t>with no valid exception</w:t>
      </w:r>
      <w:r>
        <w:rPr>
          <w:rFonts w:ascii="Verdana" w:hAnsi="Verdana"/>
          <w:sz w:val="20"/>
          <w:szCs w:val="20"/>
        </w:rPr>
        <w:t>, means all may operate,</w:t>
      </w:r>
    </w:p>
    <w:p w14:paraId="36F07340" w14:textId="61553A02" w:rsidR="00BE1A8A" w:rsidRPr="0089171A" w:rsidRDefault="00B42207" w:rsidP="00E26197">
      <w:pPr>
        <w:pStyle w:val="ListParagraph"/>
        <w:numPr>
          <w:ilvl w:val="0"/>
          <w:numId w:val="10"/>
        </w:numPr>
        <w:ind w:left="360"/>
        <w:jc w:val="both"/>
        <w:rPr>
          <w:rFonts w:ascii="Verdana" w:hAnsi="Verdana"/>
          <w:color w:val="FF0000"/>
          <w:sz w:val="20"/>
          <w:szCs w:val="20"/>
        </w:rPr>
      </w:pPr>
      <w:r w:rsidRPr="00BE1A8A">
        <w:rPr>
          <w:rFonts w:ascii="Verdana" w:hAnsi="Verdana"/>
          <w:sz w:val="20"/>
          <w:szCs w:val="20"/>
        </w:rPr>
        <w:t>The callously ordered criminalisation of violating regulations is invalid</w:t>
      </w:r>
      <w:r w:rsidR="00BE1A8A">
        <w:rPr>
          <w:rFonts w:ascii="Verdana" w:hAnsi="Verdana"/>
          <w:sz w:val="20"/>
          <w:szCs w:val="20"/>
        </w:rPr>
        <w:t xml:space="preserve"> without if’s and when’s. </w:t>
      </w:r>
      <w:r w:rsidRPr="00BE1A8A">
        <w:rPr>
          <w:rFonts w:ascii="Verdana" w:hAnsi="Verdana"/>
          <w:sz w:val="20"/>
          <w:szCs w:val="20"/>
        </w:rPr>
        <w:t xml:space="preserve"> </w:t>
      </w:r>
    </w:p>
    <w:p w14:paraId="1D9F55F1" w14:textId="55709B1A" w:rsidR="0089171A" w:rsidRDefault="0089171A" w:rsidP="0089171A">
      <w:pPr>
        <w:jc w:val="both"/>
        <w:rPr>
          <w:rFonts w:ascii="Verdana" w:hAnsi="Verdana"/>
          <w:color w:val="FF0000"/>
          <w:sz w:val="20"/>
          <w:szCs w:val="20"/>
        </w:rPr>
      </w:pPr>
    </w:p>
    <w:p w14:paraId="5BFB19E6" w14:textId="4B1D6425" w:rsidR="0089171A" w:rsidRDefault="0089171A" w:rsidP="0089171A">
      <w:pPr>
        <w:jc w:val="both"/>
        <w:rPr>
          <w:rFonts w:ascii="Verdana" w:hAnsi="Verdana"/>
          <w:color w:val="FF0000"/>
          <w:sz w:val="20"/>
          <w:szCs w:val="20"/>
        </w:rPr>
      </w:pPr>
    </w:p>
    <w:p w14:paraId="62FF7BF2" w14:textId="77777777" w:rsidR="0089171A" w:rsidRPr="00BE1A8A" w:rsidRDefault="0089171A" w:rsidP="0089171A">
      <w:pPr>
        <w:ind w:left="340"/>
        <w:jc w:val="center"/>
        <w:rPr>
          <w:rFonts w:ascii="Verdana" w:hAnsi="Verdana"/>
          <w:sz w:val="20"/>
          <w:szCs w:val="20"/>
        </w:rPr>
      </w:pPr>
      <w:r w:rsidRPr="00BE1A8A">
        <w:rPr>
          <w:rFonts w:ascii="Verdana" w:hAnsi="Verdana"/>
          <w:sz w:val="20"/>
          <w:szCs w:val="20"/>
        </w:rPr>
        <w:lastRenderedPageBreak/>
        <w:t>-4-</w:t>
      </w:r>
    </w:p>
    <w:p w14:paraId="2F8C4BC5" w14:textId="05129FE2" w:rsidR="00B42207" w:rsidRPr="00BE1A8A" w:rsidRDefault="006E172F" w:rsidP="00BE1A8A">
      <w:pPr>
        <w:ind w:left="360"/>
        <w:jc w:val="both"/>
        <w:rPr>
          <w:rFonts w:ascii="Verdana" w:hAnsi="Verdana"/>
          <w:color w:val="FF0000"/>
          <w:sz w:val="20"/>
          <w:szCs w:val="20"/>
        </w:rPr>
      </w:pPr>
      <w:r w:rsidRPr="006E172F">
        <w:rPr>
          <w:rFonts w:ascii="Verdana" w:hAnsi="Verdana"/>
          <w:b/>
          <w:bCs/>
          <w:sz w:val="20"/>
          <w:szCs w:val="20"/>
        </w:rPr>
        <w:t>In general:</w:t>
      </w:r>
      <w:r>
        <w:rPr>
          <w:rFonts w:ascii="Verdana" w:hAnsi="Verdana"/>
          <w:b/>
          <w:bCs/>
          <w:i/>
          <w:iCs/>
          <w:color w:val="FF0000"/>
          <w:sz w:val="20"/>
          <w:szCs w:val="20"/>
          <w:u w:val="single"/>
        </w:rPr>
        <w:t xml:space="preserve"> </w:t>
      </w:r>
      <w:r w:rsidR="00B42207" w:rsidRPr="00BE1A8A">
        <w:rPr>
          <w:rFonts w:ascii="Verdana" w:hAnsi="Verdana"/>
          <w:b/>
          <w:bCs/>
          <w:i/>
          <w:iCs/>
          <w:color w:val="FF0000"/>
          <w:sz w:val="20"/>
          <w:szCs w:val="20"/>
          <w:u w:val="single"/>
        </w:rPr>
        <w:t xml:space="preserve">It is </w:t>
      </w:r>
      <w:r w:rsidRPr="00BE1A8A">
        <w:rPr>
          <w:rFonts w:ascii="Verdana" w:hAnsi="Verdana"/>
          <w:b/>
          <w:bCs/>
          <w:i/>
          <w:iCs/>
          <w:color w:val="FF0000"/>
          <w:sz w:val="20"/>
          <w:szCs w:val="20"/>
          <w:u w:val="single"/>
        </w:rPr>
        <w:t>impossible</w:t>
      </w:r>
      <w:r w:rsidR="00B42207" w:rsidRPr="00BE1A8A">
        <w:rPr>
          <w:rFonts w:ascii="Verdana" w:hAnsi="Verdana"/>
          <w:b/>
          <w:bCs/>
          <w:i/>
          <w:iCs/>
          <w:color w:val="FF0000"/>
          <w:sz w:val="20"/>
          <w:szCs w:val="20"/>
          <w:u w:val="single"/>
        </w:rPr>
        <w:t xml:space="preserve"> to impose a penal or criminal provision by ordinance! If the legislator wants to introduce a penal code it must be by law. I believe a student of law learns that within the first months at university. Once again</w:t>
      </w:r>
      <w:r w:rsidR="00703BC3" w:rsidRPr="00BE1A8A">
        <w:rPr>
          <w:rFonts w:ascii="Verdana" w:hAnsi="Verdana"/>
          <w:b/>
          <w:bCs/>
          <w:i/>
          <w:iCs/>
          <w:color w:val="FF0000"/>
          <w:sz w:val="20"/>
          <w:szCs w:val="20"/>
          <w:u w:val="single"/>
        </w:rPr>
        <w:t>:</w:t>
      </w:r>
      <w:r w:rsidR="00B42207" w:rsidRPr="00BE1A8A">
        <w:rPr>
          <w:rFonts w:ascii="Verdana" w:hAnsi="Verdana"/>
          <w:b/>
          <w:bCs/>
          <w:i/>
          <w:iCs/>
          <w:color w:val="FF0000"/>
          <w:sz w:val="20"/>
          <w:szCs w:val="20"/>
          <w:u w:val="single"/>
        </w:rPr>
        <w:t xml:space="preserve"> No violation or contravening of the C-19</w:t>
      </w:r>
      <w:r>
        <w:rPr>
          <w:rFonts w:ascii="Verdana" w:hAnsi="Verdana"/>
          <w:b/>
          <w:bCs/>
          <w:i/>
          <w:iCs/>
          <w:color w:val="FF0000"/>
          <w:sz w:val="20"/>
          <w:szCs w:val="20"/>
          <w:u w:val="single"/>
        </w:rPr>
        <w:t xml:space="preserve"> </w:t>
      </w:r>
      <w:r w:rsidR="00B42207" w:rsidRPr="00BE1A8A">
        <w:rPr>
          <w:rFonts w:ascii="Verdana" w:hAnsi="Verdana"/>
          <w:b/>
          <w:bCs/>
          <w:i/>
          <w:iCs/>
          <w:color w:val="FF0000"/>
          <w:sz w:val="20"/>
          <w:szCs w:val="20"/>
          <w:u w:val="single"/>
        </w:rPr>
        <w:t xml:space="preserve">regulations is a criminal act and police etc have </w:t>
      </w:r>
      <w:r w:rsidR="00703BC3" w:rsidRPr="00BE1A8A">
        <w:rPr>
          <w:rFonts w:ascii="Verdana" w:hAnsi="Verdana"/>
          <w:b/>
          <w:bCs/>
          <w:i/>
          <w:iCs/>
          <w:color w:val="FF0000"/>
          <w:sz w:val="20"/>
          <w:szCs w:val="20"/>
          <w:u w:val="single"/>
        </w:rPr>
        <w:t>no</w:t>
      </w:r>
      <w:r w:rsidR="00B42207" w:rsidRPr="00BE1A8A">
        <w:rPr>
          <w:rFonts w:ascii="Verdana" w:hAnsi="Verdana"/>
          <w:b/>
          <w:bCs/>
          <w:i/>
          <w:iCs/>
          <w:color w:val="FF0000"/>
          <w:sz w:val="20"/>
          <w:szCs w:val="20"/>
          <w:u w:val="single"/>
        </w:rPr>
        <w:t xml:space="preserve"> right </w:t>
      </w:r>
      <w:r w:rsidR="00703BC3" w:rsidRPr="00BE1A8A">
        <w:rPr>
          <w:rFonts w:ascii="Verdana" w:hAnsi="Verdana"/>
          <w:b/>
          <w:bCs/>
          <w:i/>
          <w:iCs/>
          <w:color w:val="FF0000"/>
          <w:sz w:val="20"/>
          <w:szCs w:val="20"/>
          <w:u w:val="single"/>
        </w:rPr>
        <w:t>to arrest or punish people for any kind of C-19 contraventions.</w:t>
      </w:r>
    </w:p>
    <w:p w14:paraId="6D128857" w14:textId="681CA716" w:rsidR="00703BC3" w:rsidRPr="00607618" w:rsidRDefault="00703BC3" w:rsidP="006E172F">
      <w:pPr>
        <w:ind w:left="340"/>
        <w:jc w:val="both"/>
        <w:rPr>
          <w:rFonts w:ascii="Verdana" w:hAnsi="Verdana"/>
          <w:b/>
          <w:bCs/>
          <w:sz w:val="20"/>
          <w:szCs w:val="20"/>
          <w:u w:val="single"/>
        </w:rPr>
      </w:pPr>
      <w:r w:rsidRPr="00607618">
        <w:rPr>
          <w:rFonts w:ascii="Verdana" w:hAnsi="Verdana"/>
          <w:sz w:val="20"/>
          <w:szCs w:val="20"/>
          <w:u w:val="single"/>
        </w:rPr>
        <w:t xml:space="preserve">That means, do as you please as </w:t>
      </w:r>
      <w:r w:rsidRPr="00607618">
        <w:rPr>
          <w:rFonts w:ascii="Verdana" w:hAnsi="Verdana"/>
          <w:color w:val="C00000"/>
          <w:sz w:val="20"/>
          <w:szCs w:val="20"/>
          <w:u w:val="single"/>
        </w:rPr>
        <w:t>the state has no “weapon’ to punish you</w:t>
      </w:r>
      <w:r w:rsidR="00607618" w:rsidRPr="00607618">
        <w:rPr>
          <w:rFonts w:ascii="Verdana" w:hAnsi="Verdana"/>
          <w:sz w:val="20"/>
          <w:szCs w:val="20"/>
          <w:u w:val="single"/>
        </w:rPr>
        <w:t xml:space="preserve"> and also in the light of the development of infections it is unconceivable that your actions really damage others (except you really being severely sick </w:t>
      </w:r>
      <w:r w:rsidR="006E172F">
        <w:rPr>
          <w:rFonts w:ascii="Verdana" w:hAnsi="Verdana"/>
          <w:sz w:val="20"/>
          <w:szCs w:val="20"/>
          <w:u w:val="single"/>
        </w:rPr>
        <w:t xml:space="preserve">and contagious </w:t>
      </w:r>
      <w:r w:rsidR="00607618" w:rsidRPr="00607618">
        <w:rPr>
          <w:rFonts w:ascii="Verdana" w:hAnsi="Verdana"/>
          <w:sz w:val="20"/>
          <w:szCs w:val="20"/>
          <w:u w:val="single"/>
        </w:rPr>
        <w:t>but th</w:t>
      </w:r>
      <w:r w:rsidR="006E172F">
        <w:rPr>
          <w:rFonts w:ascii="Verdana" w:hAnsi="Verdana"/>
          <w:sz w:val="20"/>
          <w:szCs w:val="20"/>
          <w:u w:val="single"/>
        </w:rPr>
        <w:t xml:space="preserve">at is valid with </w:t>
      </w:r>
      <w:r w:rsidR="00607618" w:rsidRPr="00607618">
        <w:rPr>
          <w:rFonts w:ascii="Verdana" w:hAnsi="Verdana"/>
          <w:sz w:val="20"/>
          <w:szCs w:val="20"/>
          <w:u w:val="single"/>
        </w:rPr>
        <w:t xml:space="preserve">any disease  and not only limited to C-19)  </w:t>
      </w:r>
      <w:r w:rsidRPr="00607618">
        <w:rPr>
          <w:rFonts w:ascii="Verdana" w:hAnsi="Verdana"/>
          <w:sz w:val="20"/>
          <w:szCs w:val="20"/>
          <w:u w:val="single"/>
        </w:rPr>
        <w:t xml:space="preserve">. </w:t>
      </w:r>
      <w:r w:rsidRPr="00607618">
        <w:rPr>
          <w:rFonts w:ascii="Verdana" w:hAnsi="Verdana"/>
          <w:b/>
          <w:bCs/>
          <w:sz w:val="20"/>
          <w:szCs w:val="20"/>
          <w:u w:val="single"/>
        </w:rPr>
        <w:t>For example, selling and buying of alcoholic beverages or tobacco products, as open closed places and businesses or night vigils at funerals</w:t>
      </w:r>
      <w:r w:rsidR="00607618" w:rsidRPr="00607618">
        <w:rPr>
          <w:rFonts w:ascii="Verdana" w:hAnsi="Verdana"/>
          <w:b/>
          <w:bCs/>
          <w:sz w:val="20"/>
          <w:szCs w:val="20"/>
          <w:u w:val="single"/>
        </w:rPr>
        <w:t xml:space="preserve"> are not a criminal offence</w:t>
      </w:r>
      <w:r w:rsidRPr="00607618">
        <w:rPr>
          <w:rFonts w:ascii="Verdana" w:hAnsi="Verdana"/>
          <w:b/>
          <w:bCs/>
          <w:sz w:val="20"/>
          <w:szCs w:val="20"/>
          <w:u w:val="single"/>
        </w:rPr>
        <w:t xml:space="preserve">. </w:t>
      </w:r>
    </w:p>
    <w:p w14:paraId="2B0EE75E" w14:textId="3DA7AA91" w:rsidR="00703BC3" w:rsidRPr="00607618" w:rsidRDefault="00703BC3" w:rsidP="006E172F">
      <w:pPr>
        <w:ind w:left="340"/>
        <w:jc w:val="both"/>
        <w:rPr>
          <w:rFonts w:ascii="Verdana" w:hAnsi="Verdana"/>
          <w:b/>
          <w:bCs/>
          <w:sz w:val="20"/>
          <w:szCs w:val="20"/>
          <w:u w:val="single"/>
        </w:rPr>
      </w:pPr>
      <w:r w:rsidRPr="00607618">
        <w:rPr>
          <w:rFonts w:ascii="Verdana" w:hAnsi="Verdana"/>
          <w:b/>
          <w:bCs/>
          <w:sz w:val="20"/>
          <w:szCs w:val="20"/>
          <w:u w:val="single"/>
        </w:rPr>
        <w:t xml:space="preserve"> </w:t>
      </w:r>
      <w:r w:rsidR="007834C5" w:rsidRPr="00607618">
        <w:rPr>
          <w:rFonts w:ascii="Verdana" w:hAnsi="Verdana"/>
          <w:b/>
          <w:bCs/>
          <w:sz w:val="20"/>
          <w:szCs w:val="20"/>
          <w:u w:val="single"/>
        </w:rPr>
        <w:t>Basically,</w:t>
      </w:r>
      <w:r w:rsidRPr="00607618">
        <w:rPr>
          <w:rFonts w:ascii="Verdana" w:hAnsi="Verdana"/>
          <w:b/>
          <w:bCs/>
          <w:sz w:val="20"/>
          <w:szCs w:val="20"/>
          <w:u w:val="single"/>
        </w:rPr>
        <w:t xml:space="preserve"> from the point of view of criminal law the regulations had become </w:t>
      </w:r>
      <w:r w:rsidR="00607618" w:rsidRPr="00607618">
        <w:rPr>
          <w:rFonts w:ascii="Verdana" w:hAnsi="Verdana"/>
          <w:b/>
          <w:bCs/>
          <w:sz w:val="20"/>
          <w:szCs w:val="20"/>
          <w:u w:val="single"/>
        </w:rPr>
        <w:t>sanctions less</w:t>
      </w:r>
      <w:r w:rsidRPr="00607618">
        <w:rPr>
          <w:rFonts w:ascii="Verdana" w:hAnsi="Verdana"/>
          <w:b/>
          <w:bCs/>
          <w:sz w:val="20"/>
          <w:szCs w:val="20"/>
          <w:u w:val="single"/>
        </w:rPr>
        <w:t xml:space="preserve"> and in view of </w:t>
      </w:r>
      <w:r w:rsidR="007834C5" w:rsidRPr="00607618">
        <w:rPr>
          <w:rFonts w:ascii="Verdana" w:hAnsi="Verdana"/>
          <w:b/>
          <w:bCs/>
          <w:sz w:val="20"/>
          <w:szCs w:val="20"/>
          <w:u w:val="single"/>
        </w:rPr>
        <w:t xml:space="preserve">the whole </w:t>
      </w:r>
      <w:r w:rsidR="006E172F">
        <w:rPr>
          <w:rFonts w:ascii="Verdana" w:hAnsi="Verdana"/>
          <w:b/>
          <w:bCs/>
          <w:sz w:val="20"/>
          <w:szCs w:val="20"/>
          <w:u w:val="single"/>
        </w:rPr>
        <w:t xml:space="preserve">package </w:t>
      </w:r>
      <w:r w:rsidR="007834C5" w:rsidRPr="00607618">
        <w:rPr>
          <w:rFonts w:ascii="Verdana" w:hAnsi="Verdana"/>
          <w:b/>
          <w:bCs/>
          <w:sz w:val="20"/>
          <w:szCs w:val="20"/>
          <w:u w:val="single"/>
        </w:rPr>
        <w:t>of C-19 regulations seen as irrational and unconstitutional also other state sanctions</w:t>
      </w:r>
      <w:r w:rsidR="00607618">
        <w:rPr>
          <w:rFonts w:ascii="Verdana" w:hAnsi="Verdana"/>
          <w:b/>
          <w:bCs/>
          <w:sz w:val="20"/>
          <w:szCs w:val="20"/>
          <w:u w:val="single"/>
        </w:rPr>
        <w:t xml:space="preserve"> or </w:t>
      </w:r>
      <w:r w:rsidR="00BE1A8A">
        <w:rPr>
          <w:rFonts w:ascii="Verdana" w:hAnsi="Verdana"/>
          <w:b/>
          <w:bCs/>
          <w:sz w:val="20"/>
          <w:szCs w:val="20"/>
          <w:u w:val="single"/>
        </w:rPr>
        <w:t xml:space="preserve">threats </w:t>
      </w:r>
      <w:r w:rsidR="00BE1A8A" w:rsidRPr="00607618">
        <w:rPr>
          <w:rFonts w:ascii="Verdana" w:hAnsi="Verdana"/>
          <w:b/>
          <w:bCs/>
          <w:sz w:val="20"/>
          <w:szCs w:val="20"/>
          <w:u w:val="single"/>
        </w:rPr>
        <w:t>(</w:t>
      </w:r>
      <w:r w:rsidR="007834C5" w:rsidRPr="00607618">
        <w:rPr>
          <w:rFonts w:ascii="Verdana" w:hAnsi="Verdana"/>
          <w:b/>
          <w:bCs/>
          <w:sz w:val="20"/>
          <w:szCs w:val="20"/>
          <w:u w:val="single"/>
        </w:rPr>
        <w:t xml:space="preserve">civil </w:t>
      </w:r>
      <w:r w:rsidR="00BE1A8A">
        <w:rPr>
          <w:rFonts w:ascii="Verdana" w:hAnsi="Verdana"/>
          <w:b/>
          <w:bCs/>
          <w:sz w:val="20"/>
          <w:szCs w:val="20"/>
          <w:u w:val="single"/>
        </w:rPr>
        <w:t xml:space="preserve">or administrative </w:t>
      </w:r>
      <w:r w:rsidR="007834C5" w:rsidRPr="00607618">
        <w:rPr>
          <w:rFonts w:ascii="Verdana" w:hAnsi="Verdana"/>
          <w:b/>
          <w:bCs/>
          <w:sz w:val="20"/>
          <w:szCs w:val="20"/>
          <w:u w:val="single"/>
        </w:rPr>
        <w:t>action</w:t>
      </w:r>
      <w:r w:rsidR="00BE1A8A">
        <w:rPr>
          <w:rFonts w:ascii="Verdana" w:hAnsi="Verdana"/>
          <w:b/>
          <w:bCs/>
          <w:sz w:val="20"/>
          <w:szCs w:val="20"/>
          <w:u w:val="single"/>
        </w:rPr>
        <w:t>s</w:t>
      </w:r>
      <w:r w:rsidR="007834C5" w:rsidRPr="00607618">
        <w:rPr>
          <w:rFonts w:ascii="Verdana" w:hAnsi="Verdana"/>
          <w:b/>
          <w:bCs/>
          <w:sz w:val="20"/>
          <w:szCs w:val="20"/>
          <w:u w:val="single"/>
        </w:rPr>
        <w:t xml:space="preserve">?) could be seen </w:t>
      </w:r>
      <w:r w:rsidR="007834C5" w:rsidRPr="00607618">
        <w:rPr>
          <w:rFonts w:ascii="Verdana" w:hAnsi="Verdana"/>
          <w:b/>
          <w:bCs/>
          <w:color w:val="FF0000"/>
          <w:sz w:val="20"/>
          <w:szCs w:val="20"/>
          <w:u w:val="single"/>
        </w:rPr>
        <w:t>with utmost calm</w:t>
      </w:r>
      <w:r w:rsidR="007834C5" w:rsidRPr="00607618">
        <w:rPr>
          <w:rFonts w:ascii="Verdana" w:hAnsi="Verdana"/>
          <w:b/>
          <w:bCs/>
          <w:sz w:val="20"/>
          <w:szCs w:val="20"/>
          <w:u w:val="single"/>
        </w:rPr>
        <w:t xml:space="preserve">. </w:t>
      </w:r>
    </w:p>
    <w:p w14:paraId="1F2E72C4" w14:textId="6C59F635" w:rsidR="007834C5" w:rsidRPr="00607618" w:rsidRDefault="007834C5" w:rsidP="006E172F">
      <w:pPr>
        <w:ind w:left="340"/>
        <w:jc w:val="both"/>
        <w:rPr>
          <w:rFonts w:ascii="Verdana" w:hAnsi="Verdana"/>
          <w:b/>
          <w:bCs/>
          <w:i/>
          <w:iCs/>
          <w:color w:val="C00000"/>
          <w:sz w:val="20"/>
          <w:szCs w:val="20"/>
          <w:u w:val="single"/>
        </w:rPr>
      </w:pPr>
      <w:r w:rsidRPr="00607618">
        <w:rPr>
          <w:rFonts w:ascii="Verdana" w:hAnsi="Verdana"/>
          <w:i/>
          <w:iCs/>
          <w:sz w:val="20"/>
          <w:szCs w:val="20"/>
          <w:u w:val="single"/>
        </w:rPr>
        <w:t xml:space="preserve">C-19 regulations therefore – surely </w:t>
      </w:r>
      <w:r w:rsidR="00607618" w:rsidRPr="00607618">
        <w:rPr>
          <w:rFonts w:ascii="Verdana" w:hAnsi="Verdana"/>
          <w:i/>
          <w:iCs/>
          <w:sz w:val="20"/>
          <w:szCs w:val="20"/>
          <w:u w:val="single"/>
        </w:rPr>
        <w:t>every</w:t>
      </w:r>
      <w:r w:rsidRPr="00607618">
        <w:rPr>
          <w:rFonts w:ascii="Verdana" w:hAnsi="Verdana"/>
          <w:i/>
          <w:iCs/>
          <w:sz w:val="20"/>
          <w:szCs w:val="20"/>
          <w:u w:val="single"/>
        </w:rPr>
        <w:t xml:space="preserve"> </w:t>
      </w:r>
      <w:r w:rsidR="00607618" w:rsidRPr="00607618">
        <w:rPr>
          <w:rFonts w:ascii="Verdana" w:hAnsi="Verdana"/>
          <w:i/>
          <w:iCs/>
          <w:sz w:val="20"/>
          <w:szCs w:val="20"/>
          <w:u w:val="single"/>
        </w:rPr>
        <w:t xml:space="preserve">single one </w:t>
      </w:r>
      <w:r w:rsidRPr="00607618">
        <w:rPr>
          <w:rFonts w:ascii="Verdana" w:hAnsi="Verdana"/>
          <w:i/>
          <w:iCs/>
          <w:sz w:val="20"/>
          <w:szCs w:val="20"/>
          <w:u w:val="single"/>
        </w:rPr>
        <w:t xml:space="preserve">has to be checked before deciding finally </w:t>
      </w:r>
      <w:r w:rsidR="00607618" w:rsidRPr="00607618">
        <w:rPr>
          <w:rFonts w:ascii="Verdana" w:hAnsi="Verdana"/>
          <w:i/>
          <w:iCs/>
          <w:sz w:val="20"/>
          <w:szCs w:val="20"/>
          <w:u w:val="single"/>
        </w:rPr>
        <w:t xml:space="preserve">what to do and what to ignore </w:t>
      </w:r>
      <w:r w:rsidR="00607618" w:rsidRPr="00607618">
        <w:rPr>
          <w:rFonts w:ascii="Verdana" w:hAnsi="Verdana"/>
          <w:i/>
          <w:iCs/>
          <w:color w:val="C00000"/>
          <w:sz w:val="20"/>
          <w:szCs w:val="20"/>
          <w:u w:val="single"/>
        </w:rPr>
        <w:t>-</w:t>
      </w:r>
      <w:r w:rsidR="00607618" w:rsidRPr="00607618">
        <w:rPr>
          <w:rFonts w:ascii="Verdana" w:hAnsi="Verdana"/>
          <w:b/>
          <w:bCs/>
          <w:i/>
          <w:iCs/>
          <w:color w:val="C00000"/>
          <w:sz w:val="20"/>
          <w:szCs w:val="20"/>
          <w:u w:val="single"/>
        </w:rPr>
        <w:t xml:space="preserve"> appear</w:t>
      </w:r>
      <w:r w:rsidRPr="00607618">
        <w:rPr>
          <w:rFonts w:ascii="Verdana" w:hAnsi="Verdana"/>
          <w:b/>
          <w:bCs/>
          <w:i/>
          <w:iCs/>
          <w:color w:val="C00000"/>
          <w:sz w:val="20"/>
          <w:szCs w:val="20"/>
          <w:u w:val="single"/>
        </w:rPr>
        <w:t xml:space="preserve"> </w:t>
      </w:r>
      <w:r w:rsidR="00607618" w:rsidRPr="00607618">
        <w:rPr>
          <w:rFonts w:ascii="Verdana" w:hAnsi="Verdana"/>
          <w:b/>
          <w:bCs/>
          <w:i/>
          <w:iCs/>
          <w:color w:val="C00000"/>
          <w:sz w:val="20"/>
          <w:szCs w:val="20"/>
          <w:u w:val="single"/>
        </w:rPr>
        <w:t xml:space="preserve">therefore on first view (prima vista) </w:t>
      </w:r>
      <w:r w:rsidRPr="00607618">
        <w:rPr>
          <w:rFonts w:ascii="Verdana" w:hAnsi="Verdana"/>
          <w:b/>
          <w:bCs/>
          <w:i/>
          <w:iCs/>
          <w:color w:val="C00000"/>
          <w:sz w:val="20"/>
          <w:szCs w:val="20"/>
          <w:u w:val="single"/>
        </w:rPr>
        <w:t xml:space="preserve">as </w:t>
      </w:r>
      <w:r w:rsidR="00607618" w:rsidRPr="00607618">
        <w:rPr>
          <w:rFonts w:ascii="Verdana" w:hAnsi="Verdana"/>
          <w:b/>
          <w:bCs/>
          <w:i/>
          <w:iCs/>
          <w:color w:val="C00000"/>
          <w:sz w:val="20"/>
          <w:szCs w:val="20"/>
          <w:u w:val="single"/>
        </w:rPr>
        <w:t xml:space="preserve">leges imperfectae, as rules without sanctions and therefore it is dubious if they can be </w:t>
      </w:r>
      <w:r w:rsidR="00607618">
        <w:rPr>
          <w:rFonts w:ascii="Verdana" w:hAnsi="Verdana"/>
          <w:b/>
          <w:bCs/>
          <w:i/>
          <w:iCs/>
          <w:color w:val="C00000"/>
          <w:sz w:val="20"/>
          <w:szCs w:val="20"/>
          <w:u w:val="single"/>
        </w:rPr>
        <w:t xml:space="preserve">judged </w:t>
      </w:r>
      <w:r w:rsidR="00607618" w:rsidRPr="00607618">
        <w:rPr>
          <w:rFonts w:ascii="Verdana" w:hAnsi="Verdana"/>
          <w:b/>
          <w:bCs/>
          <w:i/>
          <w:iCs/>
          <w:color w:val="C00000"/>
          <w:sz w:val="20"/>
          <w:szCs w:val="20"/>
          <w:u w:val="single"/>
        </w:rPr>
        <w:t>as real law</w:t>
      </w:r>
      <w:r w:rsidR="00607618">
        <w:rPr>
          <w:rFonts w:ascii="Verdana" w:hAnsi="Verdana"/>
          <w:b/>
          <w:bCs/>
          <w:i/>
          <w:iCs/>
          <w:color w:val="C00000"/>
          <w:sz w:val="20"/>
          <w:szCs w:val="20"/>
          <w:u w:val="single"/>
        </w:rPr>
        <w:t xml:space="preserve"> as enforceability is an essential property of legal regulations</w:t>
      </w:r>
      <w:r w:rsidR="00607618" w:rsidRPr="00607618">
        <w:rPr>
          <w:rFonts w:ascii="Verdana" w:hAnsi="Verdana"/>
          <w:b/>
          <w:bCs/>
          <w:i/>
          <w:iCs/>
          <w:color w:val="C00000"/>
          <w:sz w:val="20"/>
          <w:szCs w:val="20"/>
          <w:u w:val="single"/>
        </w:rPr>
        <w:t xml:space="preserve">. </w:t>
      </w:r>
    </w:p>
    <w:p w14:paraId="542C5068" w14:textId="57D8E7FE" w:rsidR="00694037" w:rsidRDefault="00BE1A8A" w:rsidP="006E172F">
      <w:pPr>
        <w:ind w:left="340"/>
        <w:jc w:val="both"/>
        <w:rPr>
          <w:rFonts w:ascii="Verdana" w:hAnsi="Verdana"/>
          <w:sz w:val="20"/>
          <w:szCs w:val="20"/>
        </w:rPr>
      </w:pPr>
      <w:r>
        <w:rPr>
          <w:rFonts w:ascii="Verdana" w:hAnsi="Verdana"/>
          <w:sz w:val="20"/>
          <w:szCs w:val="20"/>
        </w:rPr>
        <w:t xml:space="preserve">     To steer your live and business in that way through the miserable sea of C-19 regulation      waves requires some guts, that you must provide, SITTA CC gladly provide professional legal advice. </w:t>
      </w:r>
    </w:p>
    <w:p w14:paraId="2BB21C5F" w14:textId="66E513B6" w:rsidR="003D19E3" w:rsidRDefault="006E172F" w:rsidP="006E172F">
      <w:pPr>
        <w:ind w:left="360"/>
        <w:jc w:val="both"/>
        <w:rPr>
          <w:rFonts w:ascii="Verdana" w:hAnsi="Verdana"/>
          <w:sz w:val="20"/>
          <w:szCs w:val="20"/>
        </w:rPr>
      </w:pPr>
      <w:r>
        <w:rPr>
          <w:rFonts w:ascii="Verdana" w:hAnsi="Verdana"/>
          <w:sz w:val="20"/>
          <w:szCs w:val="20"/>
        </w:rPr>
        <w:t xml:space="preserve">The Court emphasised that curtailing fundamental rights  is only authorized by section 37 of the Constitution (state of emergency) and according to  the rules ‘of section 36 on “ how to limit reasonably ’  That the exercise of public power must be rational under the rules of the constitution goes without saying and must not be clarified again by a Supreme Court and these remarks of the court emphasizes our opinion in previous papers that the actions of this gvt under the NDM Act are </w:t>
      </w:r>
      <w:r w:rsidRPr="006E172F">
        <w:rPr>
          <w:rFonts w:ascii="Verdana" w:hAnsi="Verdana"/>
          <w:i/>
          <w:iCs/>
          <w:sz w:val="20"/>
          <w:szCs w:val="20"/>
          <w:u w:val="single"/>
        </w:rPr>
        <w:t>a demolishing change of the constitution</w:t>
      </w:r>
      <w:r>
        <w:rPr>
          <w:rFonts w:ascii="Verdana" w:hAnsi="Verdana"/>
          <w:sz w:val="20"/>
          <w:szCs w:val="20"/>
        </w:rPr>
        <w:t xml:space="preserve"> and not a lawful change. </w:t>
      </w:r>
    </w:p>
    <w:p w14:paraId="7D321BEF" w14:textId="79B306DA" w:rsidR="006E172F" w:rsidRDefault="006E172F" w:rsidP="006E172F">
      <w:pPr>
        <w:ind w:left="360"/>
        <w:jc w:val="both"/>
        <w:rPr>
          <w:rFonts w:ascii="Verdana" w:hAnsi="Verdana"/>
          <w:i/>
          <w:iCs/>
          <w:color w:val="C00000"/>
          <w:sz w:val="20"/>
          <w:szCs w:val="20"/>
          <w:u w:val="single"/>
        </w:rPr>
      </w:pPr>
      <w:r>
        <w:rPr>
          <w:rFonts w:ascii="Verdana" w:hAnsi="Verdana"/>
          <w:sz w:val="20"/>
          <w:szCs w:val="20"/>
        </w:rPr>
        <w:t>What about the surprise regulations issued ‘overnight’ on Sunday 18</w:t>
      </w:r>
      <w:r w:rsidRPr="006E172F">
        <w:rPr>
          <w:rFonts w:ascii="Verdana" w:hAnsi="Verdana"/>
          <w:sz w:val="20"/>
          <w:szCs w:val="20"/>
          <w:vertAlign w:val="superscript"/>
        </w:rPr>
        <w:t>th</w:t>
      </w:r>
      <w:r>
        <w:rPr>
          <w:rFonts w:ascii="Verdana" w:hAnsi="Verdana"/>
          <w:sz w:val="20"/>
          <w:szCs w:val="20"/>
        </w:rPr>
        <w:t xml:space="preserve"> of July, especially introducing again a curfew</w:t>
      </w:r>
      <w:r w:rsidR="000A2180">
        <w:rPr>
          <w:rFonts w:ascii="Verdana" w:hAnsi="Verdana"/>
          <w:sz w:val="20"/>
          <w:szCs w:val="20"/>
        </w:rPr>
        <w:t>, closing of schools and</w:t>
      </w:r>
      <w:r>
        <w:rPr>
          <w:rFonts w:ascii="Verdana" w:hAnsi="Verdana"/>
          <w:sz w:val="20"/>
          <w:szCs w:val="20"/>
        </w:rPr>
        <w:t xml:space="preserve"> a ban on sale of alcoholic </w:t>
      </w:r>
      <w:r w:rsidR="000A2180">
        <w:rPr>
          <w:rFonts w:ascii="Verdana" w:hAnsi="Verdana"/>
          <w:sz w:val="20"/>
          <w:szCs w:val="20"/>
        </w:rPr>
        <w:t>beverages (the “</w:t>
      </w:r>
      <w:r w:rsidR="000A2180" w:rsidRPr="000A2180">
        <w:rPr>
          <w:rFonts w:ascii="Verdana" w:hAnsi="Verdana"/>
          <w:i/>
          <w:iCs/>
          <w:sz w:val="20"/>
          <w:szCs w:val="20"/>
        </w:rPr>
        <w:t>finger snap regulations</w:t>
      </w:r>
      <w:r w:rsidR="000A2180">
        <w:rPr>
          <w:rFonts w:ascii="Verdana" w:hAnsi="Verdana"/>
          <w:sz w:val="20"/>
          <w:szCs w:val="20"/>
        </w:rPr>
        <w:t xml:space="preserve">”)? </w:t>
      </w:r>
      <w:r w:rsidR="000A2180" w:rsidRPr="000A2180">
        <w:rPr>
          <w:rFonts w:ascii="Verdana" w:hAnsi="Verdana"/>
          <w:i/>
          <w:iCs/>
          <w:color w:val="C00000"/>
          <w:sz w:val="20"/>
          <w:szCs w:val="20"/>
          <w:u w:val="single"/>
        </w:rPr>
        <w:t xml:space="preserve">As the judgments prior to those have already destroyed the fundament of all these arbitrary and unreasonable and unconditional regulations gvt cannot heal that by simply repeating such kind of regulations. What had been declared invalid remains invalid, “repetitio non sanat defectum”, acting unlawful repeatedly does not heal the legal defect! That regulations are null and void from the very beginning. </w:t>
      </w:r>
    </w:p>
    <w:p w14:paraId="641ADA25" w14:textId="18AC74BF" w:rsidR="000A2180" w:rsidRDefault="000A2180" w:rsidP="006E172F">
      <w:pPr>
        <w:ind w:left="360"/>
        <w:jc w:val="both"/>
        <w:rPr>
          <w:rFonts w:ascii="Verdana" w:hAnsi="Verdana"/>
          <w:sz w:val="20"/>
          <w:szCs w:val="20"/>
          <w:u w:val="single"/>
        </w:rPr>
      </w:pPr>
      <w:r w:rsidRPr="000A2180">
        <w:rPr>
          <w:rFonts w:ascii="Verdana" w:hAnsi="Verdana"/>
          <w:sz w:val="20"/>
          <w:szCs w:val="20"/>
        </w:rPr>
        <w:t xml:space="preserve">Further we may safely say that there is no </w:t>
      </w:r>
      <w:r>
        <w:rPr>
          <w:rFonts w:ascii="Verdana" w:hAnsi="Verdana"/>
          <w:sz w:val="20"/>
          <w:szCs w:val="20"/>
        </w:rPr>
        <w:t xml:space="preserve">pandemic exception to the fundamental rights and liberties the constitution safeguards. Individual rights do not disappear during a public health crisis (p 14 of the judgment dated 30.6.) The individual rights are always in force and restrain and limit gvt actions. </w:t>
      </w:r>
      <w:r w:rsidRPr="00E23F26">
        <w:rPr>
          <w:rFonts w:ascii="Verdana" w:hAnsi="Verdana"/>
          <w:sz w:val="20"/>
          <w:szCs w:val="20"/>
          <w:u w:val="single"/>
        </w:rPr>
        <w:t xml:space="preserve">To argue differently would give the gvt unlimited arbitrary and tyrannical powers and we hope nobody likes to do that, even if concerned about the health issues. (One remark: an effective fighting of the disease would have with the tools given by the NDM Act and within the limits of reason and constitution been perfectly possible with </w:t>
      </w:r>
      <w:r w:rsidR="00E23F26" w:rsidRPr="00E23F26">
        <w:rPr>
          <w:rFonts w:ascii="Verdana" w:hAnsi="Verdana"/>
          <w:sz w:val="20"/>
          <w:szCs w:val="20"/>
          <w:u w:val="single"/>
        </w:rPr>
        <w:t>no collateral damages done; this said to those who argue that critics of c-19 measures leave really sick or really endangered people out in the cold!</w:t>
      </w:r>
      <w:r w:rsidRPr="00E23F26">
        <w:rPr>
          <w:rFonts w:ascii="Verdana" w:hAnsi="Verdana"/>
          <w:sz w:val="20"/>
          <w:szCs w:val="20"/>
          <w:u w:val="single"/>
        </w:rPr>
        <w:t xml:space="preserve"> ) </w:t>
      </w:r>
    </w:p>
    <w:p w14:paraId="28B5BBB2" w14:textId="77777777" w:rsidR="0089171A" w:rsidRDefault="00E23F26" w:rsidP="006E172F">
      <w:pPr>
        <w:ind w:left="360"/>
        <w:jc w:val="both"/>
        <w:rPr>
          <w:rFonts w:ascii="Verdana" w:hAnsi="Verdana"/>
          <w:sz w:val="20"/>
          <w:szCs w:val="20"/>
          <w:u w:val="single"/>
        </w:rPr>
      </w:pPr>
      <w:r>
        <w:rPr>
          <w:rFonts w:ascii="Verdana" w:hAnsi="Verdana"/>
          <w:sz w:val="20"/>
          <w:szCs w:val="20"/>
        </w:rPr>
        <w:t xml:space="preserve">In the decision on granting or not granting leave to appeal the court expressly demanded from the minister to review and remedy the regulations lacking rationality and constitutional compliance. </w:t>
      </w:r>
      <w:r w:rsidRPr="00E23F26">
        <w:rPr>
          <w:rFonts w:ascii="Verdana" w:hAnsi="Verdana"/>
          <w:sz w:val="20"/>
          <w:szCs w:val="20"/>
          <w:u w:val="single"/>
        </w:rPr>
        <w:t xml:space="preserve">That was end of June, the minister had remaining 10 days to do so and more than </w:t>
      </w:r>
    </w:p>
    <w:p w14:paraId="53101ADD" w14:textId="77777777" w:rsidR="0089171A" w:rsidRDefault="0089171A" w:rsidP="0089171A">
      <w:pPr>
        <w:ind w:left="360"/>
        <w:jc w:val="center"/>
        <w:rPr>
          <w:rFonts w:ascii="Verdana" w:hAnsi="Verdana"/>
          <w:sz w:val="20"/>
          <w:szCs w:val="20"/>
        </w:rPr>
      </w:pPr>
      <w:r w:rsidRPr="00863E44">
        <w:rPr>
          <w:rFonts w:ascii="Verdana" w:hAnsi="Verdana"/>
          <w:sz w:val="20"/>
          <w:szCs w:val="20"/>
        </w:rPr>
        <w:lastRenderedPageBreak/>
        <w:t>-5-</w:t>
      </w:r>
    </w:p>
    <w:p w14:paraId="2B078A45" w14:textId="1CE7D7E9" w:rsidR="00E23F26" w:rsidRPr="00E23F26" w:rsidRDefault="00E23F26" w:rsidP="006E172F">
      <w:pPr>
        <w:ind w:left="360"/>
        <w:jc w:val="both"/>
        <w:rPr>
          <w:rFonts w:ascii="Verdana" w:hAnsi="Verdana"/>
          <w:sz w:val="20"/>
          <w:szCs w:val="20"/>
          <w:u w:val="single"/>
        </w:rPr>
      </w:pPr>
      <w:r w:rsidRPr="00E23F26">
        <w:rPr>
          <w:rFonts w:ascii="Verdana" w:hAnsi="Verdana"/>
          <w:sz w:val="20"/>
          <w:szCs w:val="20"/>
          <w:u w:val="single"/>
        </w:rPr>
        <w:t xml:space="preserve">one month later the minister had done nothing. That does not surprise as arbitrary rule and callous disregards of </w:t>
      </w:r>
      <w:r w:rsidR="00863E44">
        <w:rPr>
          <w:rFonts w:ascii="Verdana" w:hAnsi="Verdana"/>
          <w:sz w:val="20"/>
          <w:szCs w:val="20"/>
          <w:u w:val="single"/>
        </w:rPr>
        <w:t>C</w:t>
      </w:r>
      <w:r w:rsidRPr="00E23F26">
        <w:rPr>
          <w:rFonts w:ascii="Verdana" w:hAnsi="Verdana"/>
          <w:sz w:val="20"/>
          <w:szCs w:val="20"/>
          <w:u w:val="single"/>
        </w:rPr>
        <w:t xml:space="preserve">ourts and rule of law is essential part of gvt policy. </w:t>
      </w:r>
    </w:p>
    <w:p w14:paraId="118D77DD" w14:textId="47A7F6B7" w:rsidR="00E26197" w:rsidRDefault="00E23F26" w:rsidP="006E172F">
      <w:pPr>
        <w:ind w:left="360"/>
        <w:jc w:val="both"/>
        <w:rPr>
          <w:rFonts w:ascii="Verdana" w:hAnsi="Verdana"/>
          <w:b/>
          <w:bCs/>
          <w:sz w:val="20"/>
          <w:szCs w:val="20"/>
        </w:rPr>
      </w:pPr>
      <w:r w:rsidRPr="00E23F26">
        <w:rPr>
          <w:rFonts w:ascii="Verdana" w:hAnsi="Verdana"/>
          <w:b/>
          <w:bCs/>
          <w:sz w:val="20"/>
          <w:szCs w:val="20"/>
        </w:rPr>
        <w:t>But granting leave to appeal in certain matters and the duty of reviewing and remedy unlawful regulations is</w:t>
      </w:r>
      <w:r>
        <w:rPr>
          <w:rFonts w:ascii="Verdana" w:hAnsi="Verdana"/>
          <w:b/>
          <w:bCs/>
          <w:sz w:val="20"/>
          <w:szCs w:val="20"/>
        </w:rPr>
        <w:t xml:space="preserve"> in our humble opinion   one legal package. The minister cannot exercise her right to appeal but on the other side disregards a fundamental </w:t>
      </w:r>
      <w:r w:rsidR="00863E44">
        <w:rPr>
          <w:rFonts w:ascii="Verdana" w:hAnsi="Verdana"/>
          <w:b/>
          <w:bCs/>
          <w:sz w:val="20"/>
          <w:szCs w:val="20"/>
        </w:rPr>
        <w:t>duty.</w:t>
      </w:r>
    </w:p>
    <w:p w14:paraId="1585CDDE" w14:textId="70098466" w:rsidR="00863E44" w:rsidRDefault="00863E44" w:rsidP="006E172F">
      <w:pPr>
        <w:ind w:left="360"/>
        <w:jc w:val="both"/>
        <w:rPr>
          <w:rFonts w:ascii="Verdana" w:hAnsi="Verdana"/>
          <w:b/>
          <w:bCs/>
          <w:color w:val="C00000"/>
          <w:sz w:val="20"/>
          <w:szCs w:val="20"/>
          <w:u w:val="single"/>
        </w:rPr>
      </w:pPr>
      <w:r w:rsidRPr="00863E44">
        <w:rPr>
          <w:rFonts w:ascii="Verdana" w:hAnsi="Verdana"/>
          <w:b/>
          <w:bCs/>
          <w:color w:val="C00000"/>
          <w:sz w:val="20"/>
          <w:szCs w:val="20"/>
        </w:rPr>
        <w:t xml:space="preserve">Through the whole procedure the minister has not acted </w:t>
      </w:r>
      <w:r w:rsidRPr="00863E44">
        <w:rPr>
          <w:rFonts w:ascii="Verdana" w:hAnsi="Verdana"/>
          <w:b/>
          <w:bCs/>
          <w:i/>
          <w:iCs/>
          <w:color w:val="C00000"/>
          <w:sz w:val="20"/>
          <w:szCs w:val="20"/>
        </w:rPr>
        <w:t>bona fide</w:t>
      </w:r>
      <w:r w:rsidRPr="00863E44">
        <w:rPr>
          <w:rFonts w:ascii="Verdana" w:hAnsi="Verdana"/>
          <w:b/>
          <w:bCs/>
          <w:color w:val="C00000"/>
          <w:sz w:val="20"/>
          <w:szCs w:val="20"/>
        </w:rPr>
        <w:t xml:space="preserve"> but  - and we can safely say that the minister will try to gain as much time as possible by delaying with all kind of tricks the issue of a proper appeal – but </w:t>
      </w:r>
      <w:r w:rsidRPr="00863E44">
        <w:rPr>
          <w:rFonts w:ascii="Verdana" w:hAnsi="Verdana"/>
          <w:b/>
          <w:bCs/>
          <w:i/>
          <w:iCs/>
          <w:color w:val="C00000"/>
          <w:sz w:val="20"/>
          <w:szCs w:val="20"/>
        </w:rPr>
        <w:t>malissima fide</w:t>
      </w:r>
      <w:r w:rsidRPr="00863E44">
        <w:rPr>
          <w:rFonts w:ascii="Verdana" w:hAnsi="Verdana"/>
          <w:b/>
          <w:bCs/>
          <w:color w:val="C00000"/>
          <w:sz w:val="20"/>
          <w:szCs w:val="20"/>
          <w:u w:val="single"/>
        </w:rPr>
        <w:t xml:space="preserve"> (with utmost bad faith)  and has therefor forfeited the right to raise an appeal. </w:t>
      </w:r>
    </w:p>
    <w:p w14:paraId="5B6EB065" w14:textId="286F08F6" w:rsidR="00863E44" w:rsidRDefault="00863E44" w:rsidP="00E26197">
      <w:pPr>
        <w:ind w:left="360"/>
        <w:jc w:val="both"/>
        <w:rPr>
          <w:rFonts w:ascii="Verdana" w:hAnsi="Verdana"/>
          <w:sz w:val="20"/>
          <w:szCs w:val="20"/>
        </w:rPr>
      </w:pPr>
      <w:r w:rsidRPr="00863E44">
        <w:rPr>
          <w:rFonts w:ascii="Verdana" w:hAnsi="Verdana"/>
          <w:i/>
          <w:iCs/>
          <w:sz w:val="20"/>
          <w:szCs w:val="20"/>
          <w:u w:val="single"/>
        </w:rPr>
        <w:t xml:space="preserve">The constant abuse of power and of legal </w:t>
      </w:r>
      <w:r>
        <w:rPr>
          <w:rFonts w:ascii="Verdana" w:hAnsi="Verdana"/>
          <w:i/>
          <w:iCs/>
          <w:sz w:val="20"/>
          <w:szCs w:val="20"/>
          <w:u w:val="single"/>
        </w:rPr>
        <w:t xml:space="preserve">remedies and instruments can only be answered in a legally strong way. </w:t>
      </w:r>
    </w:p>
    <w:p w14:paraId="72181AB3" w14:textId="42E4DDF8" w:rsidR="00863E44" w:rsidRDefault="00863E44" w:rsidP="00863E44">
      <w:pPr>
        <w:ind w:left="360"/>
        <w:jc w:val="both"/>
        <w:rPr>
          <w:rFonts w:ascii="Verdana" w:hAnsi="Verdana"/>
          <w:b/>
          <w:bCs/>
          <w:sz w:val="20"/>
          <w:szCs w:val="20"/>
        </w:rPr>
      </w:pPr>
      <w:r>
        <w:rPr>
          <w:rFonts w:ascii="Verdana" w:hAnsi="Verdana"/>
          <w:sz w:val="20"/>
          <w:szCs w:val="20"/>
        </w:rPr>
        <w:t>As the court rightfully told the 1</w:t>
      </w:r>
      <w:r w:rsidRPr="00863E44">
        <w:rPr>
          <w:rFonts w:ascii="Verdana" w:hAnsi="Verdana"/>
          <w:sz w:val="20"/>
          <w:szCs w:val="20"/>
          <w:vertAlign w:val="superscript"/>
        </w:rPr>
        <w:t>st</w:t>
      </w:r>
      <w:r>
        <w:rPr>
          <w:rFonts w:ascii="Verdana" w:hAnsi="Verdana"/>
          <w:sz w:val="20"/>
          <w:szCs w:val="20"/>
        </w:rPr>
        <w:t xml:space="preserve"> applicant, the law of the executive actions in discussion cannot be ignored </w:t>
      </w:r>
      <w:r w:rsidRPr="00863E44">
        <w:rPr>
          <w:rFonts w:ascii="Verdana" w:hAnsi="Verdana"/>
          <w:b/>
          <w:bCs/>
          <w:sz w:val="20"/>
          <w:szCs w:val="20"/>
        </w:rPr>
        <w:t xml:space="preserve">but </w:t>
      </w:r>
    </w:p>
    <w:p w14:paraId="41468EBD" w14:textId="168DD364" w:rsidR="000A2180" w:rsidRPr="00863E44" w:rsidRDefault="00863E44" w:rsidP="00E26197">
      <w:pPr>
        <w:pStyle w:val="ListParagraph"/>
        <w:numPr>
          <w:ilvl w:val="0"/>
          <w:numId w:val="10"/>
        </w:numPr>
        <w:ind w:left="360"/>
        <w:jc w:val="both"/>
        <w:rPr>
          <w:rFonts w:ascii="Verdana" w:hAnsi="Verdana"/>
          <w:b/>
          <w:bCs/>
          <w:i/>
          <w:iCs/>
          <w:color w:val="C00000"/>
          <w:sz w:val="20"/>
          <w:szCs w:val="20"/>
          <w:u w:val="single"/>
        </w:rPr>
      </w:pPr>
      <w:r w:rsidRPr="00863E44">
        <w:rPr>
          <w:rFonts w:ascii="Verdana" w:hAnsi="Verdana"/>
          <w:sz w:val="20"/>
          <w:szCs w:val="20"/>
        </w:rPr>
        <w:t xml:space="preserve">The arbitrary </w:t>
      </w:r>
      <w:r>
        <w:rPr>
          <w:rFonts w:ascii="Verdana" w:hAnsi="Verdana"/>
          <w:sz w:val="20"/>
          <w:szCs w:val="20"/>
        </w:rPr>
        <w:t xml:space="preserve">behaviour of the minister has consequences as set out above </w:t>
      </w:r>
      <w:r w:rsidRPr="00863E44">
        <w:rPr>
          <w:rFonts w:ascii="Verdana" w:hAnsi="Verdana"/>
          <w:b/>
          <w:bCs/>
          <w:sz w:val="20"/>
          <w:szCs w:val="20"/>
        </w:rPr>
        <w:t xml:space="preserve">and </w:t>
      </w:r>
    </w:p>
    <w:p w14:paraId="59F35A06" w14:textId="2C74654F" w:rsidR="00863E44" w:rsidRPr="007359D5" w:rsidRDefault="00863E44" w:rsidP="00E26197">
      <w:pPr>
        <w:pStyle w:val="ListParagraph"/>
        <w:numPr>
          <w:ilvl w:val="0"/>
          <w:numId w:val="10"/>
        </w:numPr>
        <w:ind w:left="360"/>
        <w:jc w:val="both"/>
        <w:rPr>
          <w:rFonts w:ascii="Verdana" w:hAnsi="Verdana"/>
          <w:b/>
          <w:bCs/>
          <w:i/>
          <w:iCs/>
          <w:color w:val="C00000"/>
          <w:sz w:val="20"/>
          <w:szCs w:val="20"/>
          <w:u w:val="single"/>
        </w:rPr>
      </w:pPr>
      <w:r>
        <w:rPr>
          <w:rFonts w:ascii="Verdana" w:hAnsi="Verdana"/>
          <w:sz w:val="20"/>
          <w:szCs w:val="20"/>
        </w:rPr>
        <w:t xml:space="preserve">The Court made the regulations sanction less </w:t>
      </w:r>
      <w:r w:rsidR="007359D5" w:rsidRPr="007359D5">
        <w:rPr>
          <w:rFonts w:ascii="Verdana" w:hAnsi="Verdana"/>
          <w:b/>
          <w:bCs/>
          <w:sz w:val="20"/>
          <w:szCs w:val="20"/>
        </w:rPr>
        <w:t xml:space="preserve">and </w:t>
      </w:r>
    </w:p>
    <w:p w14:paraId="3AE3824B" w14:textId="40BB85FF" w:rsidR="007359D5" w:rsidRDefault="007359D5" w:rsidP="007359D5">
      <w:pPr>
        <w:pStyle w:val="ListParagraph"/>
        <w:numPr>
          <w:ilvl w:val="0"/>
          <w:numId w:val="10"/>
        </w:numPr>
        <w:ind w:left="417"/>
        <w:jc w:val="both"/>
        <w:rPr>
          <w:rFonts w:ascii="Verdana" w:hAnsi="Verdana"/>
          <w:sz w:val="20"/>
          <w:szCs w:val="20"/>
        </w:rPr>
      </w:pPr>
      <w:r w:rsidRPr="007359D5">
        <w:rPr>
          <w:rFonts w:ascii="Verdana" w:hAnsi="Verdana"/>
          <w:sz w:val="20"/>
          <w:szCs w:val="20"/>
        </w:rPr>
        <w:t xml:space="preserve">Courts and citizens have the right of self-defence against arbitrary gvt actions by </w:t>
      </w:r>
      <w:r>
        <w:rPr>
          <w:rFonts w:ascii="Verdana" w:hAnsi="Verdana"/>
          <w:sz w:val="20"/>
          <w:szCs w:val="20"/>
        </w:rPr>
        <w:t xml:space="preserve">reading the law and the Court decisions(s) in a way giving them as much legal power as possible in resisting </w:t>
      </w:r>
    </w:p>
    <w:p w14:paraId="36E6F566" w14:textId="5268E115" w:rsidR="007359D5" w:rsidRPr="007359D5" w:rsidRDefault="007359D5" w:rsidP="007359D5">
      <w:pPr>
        <w:ind w:left="-303"/>
        <w:jc w:val="both"/>
        <w:rPr>
          <w:rFonts w:ascii="Verdana" w:hAnsi="Verdana"/>
          <w:b/>
          <w:bCs/>
          <w:color w:val="C00000"/>
          <w:sz w:val="20"/>
          <w:szCs w:val="20"/>
        </w:rPr>
      </w:pPr>
      <w:r w:rsidRPr="007359D5">
        <w:rPr>
          <w:rFonts w:ascii="Verdana" w:hAnsi="Verdana"/>
          <w:b/>
          <w:bCs/>
          <w:color w:val="C00000"/>
          <w:sz w:val="20"/>
          <w:szCs w:val="20"/>
        </w:rPr>
        <w:t xml:space="preserve">Therefore, in our humble opinion the whole judgment dated 2.6.20 is not subject to any appeal and </w:t>
      </w:r>
      <w:r w:rsidRPr="007359D5">
        <w:rPr>
          <w:rFonts w:ascii="Verdana" w:hAnsi="Verdana"/>
          <w:b/>
          <w:bCs/>
          <w:i/>
          <w:iCs/>
          <w:color w:val="C00000"/>
          <w:sz w:val="20"/>
          <w:szCs w:val="20"/>
        </w:rPr>
        <w:t>in toto</w:t>
      </w:r>
      <w:r w:rsidRPr="007359D5">
        <w:rPr>
          <w:rFonts w:ascii="Verdana" w:hAnsi="Verdana"/>
          <w:b/>
          <w:bCs/>
          <w:color w:val="C00000"/>
          <w:sz w:val="20"/>
          <w:szCs w:val="20"/>
        </w:rPr>
        <w:t xml:space="preserve"> (as a whole) final and enforceable.</w:t>
      </w:r>
    </w:p>
    <w:p w14:paraId="25D20BDF" w14:textId="12F4D444" w:rsidR="007359D5" w:rsidRPr="007359D5" w:rsidRDefault="007359D5" w:rsidP="007359D5">
      <w:pPr>
        <w:ind w:left="-303"/>
        <w:jc w:val="both"/>
        <w:rPr>
          <w:rFonts w:ascii="Verdana" w:hAnsi="Verdana"/>
          <w:b/>
          <w:bCs/>
          <w:sz w:val="20"/>
          <w:szCs w:val="20"/>
        </w:rPr>
      </w:pPr>
      <w:r>
        <w:rPr>
          <w:rFonts w:ascii="Verdana" w:hAnsi="Verdana"/>
          <w:b/>
          <w:bCs/>
          <w:sz w:val="20"/>
          <w:szCs w:val="20"/>
        </w:rPr>
        <w:t xml:space="preserve">Due to the callous disregards of the court and the rule of law </w:t>
      </w:r>
      <w:r w:rsidR="009D1C2E">
        <w:rPr>
          <w:rFonts w:ascii="Verdana" w:hAnsi="Verdana"/>
          <w:b/>
          <w:bCs/>
          <w:sz w:val="20"/>
          <w:szCs w:val="20"/>
        </w:rPr>
        <w:t>the applicants</w:t>
      </w:r>
      <w:r>
        <w:rPr>
          <w:rFonts w:ascii="Verdana" w:hAnsi="Verdana"/>
          <w:b/>
          <w:bCs/>
          <w:sz w:val="20"/>
          <w:szCs w:val="20"/>
        </w:rPr>
        <w:t xml:space="preserve"> brought forward a motion to declare the judgment operational and effective and to grant additional remedies to secure the rule of law. </w:t>
      </w:r>
    </w:p>
    <w:p w14:paraId="0A1E0034" w14:textId="720D13CC" w:rsidR="007359D5" w:rsidRDefault="007359D5" w:rsidP="007359D5">
      <w:pPr>
        <w:ind w:left="-303"/>
        <w:jc w:val="both"/>
        <w:rPr>
          <w:rFonts w:ascii="Verdana" w:hAnsi="Verdana"/>
          <w:b/>
          <w:bCs/>
          <w:sz w:val="20"/>
          <w:szCs w:val="20"/>
          <w:u w:val="single"/>
        </w:rPr>
      </w:pPr>
      <w:r w:rsidRPr="009D1C2E">
        <w:rPr>
          <w:rFonts w:ascii="Verdana" w:hAnsi="Verdana"/>
          <w:b/>
          <w:bCs/>
          <w:sz w:val="20"/>
          <w:szCs w:val="20"/>
          <w:u w:val="single"/>
        </w:rPr>
        <w:t xml:space="preserve">The applicants may be lauded for their </w:t>
      </w:r>
      <w:r w:rsidR="009D1C2E" w:rsidRPr="009D1C2E">
        <w:rPr>
          <w:rFonts w:ascii="Verdana" w:hAnsi="Verdana"/>
          <w:b/>
          <w:bCs/>
          <w:sz w:val="20"/>
          <w:szCs w:val="20"/>
          <w:u w:val="single"/>
        </w:rPr>
        <w:t xml:space="preserve">relentless efforts to secure the rule of law. </w:t>
      </w:r>
    </w:p>
    <w:p w14:paraId="7ABD76B0" w14:textId="5F05288D" w:rsidR="009D1C2E" w:rsidRPr="009D1C2E" w:rsidRDefault="009D1C2E" w:rsidP="007359D5">
      <w:pPr>
        <w:ind w:left="-303"/>
        <w:jc w:val="both"/>
        <w:rPr>
          <w:rFonts w:ascii="Verdana" w:hAnsi="Verdana"/>
          <w:color w:val="C0504D" w:themeColor="accent2"/>
          <w:sz w:val="20"/>
          <w:szCs w:val="20"/>
          <w:u w:val="single"/>
        </w:rPr>
      </w:pPr>
      <w:r w:rsidRPr="009D1C2E">
        <w:rPr>
          <w:rFonts w:ascii="Verdana" w:hAnsi="Verdana"/>
          <w:color w:val="C0504D" w:themeColor="accent2"/>
          <w:sz w:val="20"/>
          <w:szCs w:val="20"/>
          <w:u w:val="single"/>
        </w:rPr>
        <w:t xml:space="preserve">That most of that goes unnoticed by MSM and the public, which should be highly interested is utterly embarrassing and we may emphasize that we are all citizens and not subjects or serves or slaves of a certain power. </w:t>
      </w:r>
    </w:p>
    <w:p w14:paraId="09AE7ACE" w14:textId="55612039" w:rsidR="00A62168" w:rsidRPr="009D1C2E" w:rsidRDefault="00A62168" w:rsidP="007359D5">
      <w:pPr>
        <w:ind w:left="-303"/>
        <w:jc w:val="both"/>
        <w:rPr>
          <w:rFonts w:ascii="Verdana" w:hAnsi="Verdana"/>
          <w:b/>
          <w:bCs/>
          <w:sz w:val="20"/>
          <w:szCs w:val="20"/>
        </w:rPr>
      </w:pPr>
      <w:r w:rsidRPr="009D1C2E">
        <w:rPr>
          <w:rFonts w:ascii="Verdana" w:hAnsi="Verdana"/>
          <w:b/>
          <w:bCs/>
          <w:sz w:val="20"/>
          <w:szCs w:val="20"/>
          <w:u w:val="single"/>
        </w:rPr>
        <w:t>Conclusions:</w:t>
      </w:r>
    </w:p>
    <w:p w14:paraId="6412A6ED" w14:textId="4AD1695D" w:rsidR="00A62168" w:rsidRDefault="006F2385" w:rsidP="006F2385">
      <w:pPr>
        <w:jc w:val="both"/>
        <w:rPr>
          <w:rFonts w:ascii="Verdana" w:hAnsi="Verdana"/>
          <w:sz w:val="20"/>
          <w:szCs w:val="20"/>
        </w:rPr>
      </w:pPr>
      <w:r>
        <w:rPr>
          <w:rFonts w:ascii="Verdana" w:hAnsi="Verdana"/>
          <w:sz w:val="20"/>
          <w:szCs w:val="20"/>
        </w:rPr>
        <w:t xml:space="preserve">Dr Sitta is </w:t>
      </w:r>
      <w:r w:rsidR="00A62168">
        <w:rPr>
          <w:rFonts w:ascii="Verdana" w:hAnsi="Verdana"/>
          <w:sz w:val="20"/>
          <w:szCs w:val="20"/>
        </w:rPr>
        <w:t xml:space="preserve">a permanent residence in ZA since 2007 and was until C-19 measures started thankful for a good live in my beloved South Africa. I am also not party bound as I am not allowed to vote which I am in </w:t>
      </w:r>
      <w:r>
        <w:rPr>
          <w:rFonts w:ascii="Verdana" w:hAnsi="Verdana"/>
          <w:sz w:val="20"/>
          <w:szCs w:val="20"/>
        </w:rPr>
        <w:t>my home</w:t>
      </w:r>
      <w:r w:rsidR="00A62168">
        <w:rPr>
          <w:rFonts w:ascii="Verdana" w:hAnsi="Verdana"/>
          <w:sz w:val="20"/>
          <w:szCs w:val="20"/>
        </w:rPr>
        <w:t xml:space="preserve"> state, Austria.</w:t>
      </w:r>
    </w:p>
    <w:p w14:paraId="5FE48CC1" w14:textId="22646001" w:rsidR="00A62168" w:rsidRDefault="006F2385" w:rsidP="006F2385">
      <w:pPr>
        <w:jc w:val="both"/>
        <w:rPr>
          <w:rFonts w:ascii="Verdana" w:hAnsi="Verdana"/>
          <w:sz w:val="20"/>
          <w:szCs w:val="20"/>
        </w:rPr>
      </w:pPr>
      <w:r>
        <w:rPr>
          <w:rFonts w:ascii="Verdana" w:hAnsi="Verdana"/>
          <w:sz w:val="20"/>
          <w:szCs w:val="20"/>
        </w:rPr>
        <w:t>Therefore,</w:t>
      </w:r>
      <w:r w:rsidR="00A62168">
        <w:rPr>
          <w:rFonts w:ascii="Verdana" w:hAnsi="Verdana"/>
          <w:sz w:val="20"/>
          <w:szCs w:val="20"/>
        </w:rPr>
        <w:t xml:space="preserve"> </w:t>
      </w:r>
      <w:r>
        <w:rPr>
          <w:rFonts w:ascii="Verdana" w:hAnsi="Verdana"/>
          <w:sz w:val="20"/>
          <w:szCs w:val="20"/>
        </w:rPr>
        <w:t xml:space="preserve">Dr Sitta </w:t>
      </w:r>
      <w:r w:rsidR="00A62168">
        <w:rPr>
          <w:rFonts w:ascii="Verdana" w:hAnsi="Verdana"/>
          <w:sz w:val="20"/>
          <w:szCs w:val="20"/>
        </w:rPr>
        <w:t xml:space="preserve">did until now see no specific sense to meddle in South African policies, especially party policies as I </w:t>
      </w:r>
      <w:r>
        <w:rPr>
          <w:rFonts w:ascii="Verdana" w:hAnsi="Verdana"/>
          <w:sz w:val="20"/>
          <w:szCs w:val="20"/>
        </w:rPr>
        <w:t>must</w:t>
      </w:r>
      <w:r w:rsidR="00A62168">
        <w:rPr>
          <w:rFonts w:ascii="Verdana" w:hAnsi="Verdana"/>
          <w:sz w:val="20"/>
          <w:szCs w:val="20"/>
        </w:rPr>
        <w:t xml:space="preserve"> live with any party or parties the ZA citizens decide to vote for. Until C-19 my constitutional rights had not been infringed and I had the </w:t>
      </w:r>
      <w:r>
        <w:rPr>
          <w:rFonts w:ascii="Verdana" w:hAnsi="Verdana"/>
          <w:sz w:val="20"/>
          <w:szCs w:val="20"/>
        </w:rPr>
        <w:t>chance,</w:t>
      </w:r>
      <w:r w:rsidR="00A62168">
        <w:rPr>
          <w:rFonts w:ascii="Verdana" w:hAnsi="Verdana"/>
          <w:sz w:val="20"/>
          <w:szCs w:val="20"/>
        </w:rPr>
        <w:t xml:space="preserve"> which I did with pleasure to make an input and make, small but meaningful investments.  </w:t>
      </w:r>
    </w:p>
    <w:p w14:paraId="407ED270" w14:textId="7FC3D170" w:rsidR="00A62168" w:rsidRDefault="00A62168" w:rsidP="006F2385">
      <w:pPr>
        <w:jc w:val="both"/>
        <w:rPr>
          <w:rFonts w:ascii="Verdana" w:hAnsi="Verdana"/>
          <w:sz w:val="20"/>
          <w:szCs w:val="20"/>
        </w:rPr>
      </w:pPr>
      <w:r>
        <w:rPr>
          <w:rFonts w:ascii="Verdana" w:hAnsi="Verdana"/>
          <w:sz w:val="20"/>
          <w:szCs w:val="20"/>
        </w:rPr>
        <w:t>The gvt had in the 2</w:t>
      </w:r>
      <w:r>
        <w:rPr>
          <w:rFonts w:ascii="Verdana" w:hAnsi="Verdana"/>
          <w:sz w:val="20"/>
          <w:szCs w:val="20"/>
          <w:vertAlign w:val="superscript"/>
        </w:rPr>
        <w:t>nd</w:t>
      </w:r>
      <w:r>
        <w:rPr>
          <w:rFonts w:ascii="Verdana" w:hAnsi="Verdana"/>
          <w:sz w:val="20"/>
          <w:szCs w:val="20"/>
        </w:rPr>
        <w:t xml:space="preserve"> half of March due to the then very low cases a lead over other countries and with the MDM Act a solidly formulated law at hand with which some precise measures could have been ordered within the purpose of the said Act and within the limits of the constitution.</w:t>
      </w:r>
    </w:p>
    <w:p w14:paraId="4AADE9D2" w14:textId="1646B60B" w:rsidR="00A62168" w:rsidRDefault="00A62168" w:rsidP="006F2385">
      <w:pPr>
        <w:jc w:val="both"/>
        <w:rPr>
          <w:rFonts w:ascii="Verdana" w:hAnsi="Verdana"/>
          <w:sz w:val="20"/>
          <w:szCs w:val="20"/>
        </w:rPr>
      </w:pPr>
      <w:r>
        <w:rPr>
          <w:rFonts w:ascii="Verdana" w:hAnsi="Verdana"/>
          <w:sz w:val="20"/>
          <w:szCs w:val="20"/>
        </w:rPr>
        <w:t xml:space="preserve">The gvt did </w:t>
      </w:r>
      <w:r w:rsidR="006F2385">
        <w:rPr>
          <w:rFonts w:ascii="Verdana" w:hAnsi="Verdana"/>
          <w:sz w:val="20"/>
          <w:szCs w:val="20"/>
        </w:rPr>
        <w:t>not so</w:t>
      </w:r>
      <w:r>
        <w:rPr>
          <w:rFonts w:ascii="Verdana" w:hAnsi="Verdana"/>
          <w:sz w:val="20"/>
          <w:szCs w:val="20"/>
        </w:rPr>
        <w:t xml:space="preserve"> </w:t>
      </w:r>
      <w:r w:rsidR="006F2385">
        <w:rPr>
          <w:rFonts w:ascii="Verdana" w:hAnsi="Verdana"/>
          <w:sz w:val="20"/>
          <w:szCs w:val="20"/>
        </w:rPr>
        <w:t>but produced</w:t>
      </w:r>
      <w:r>
        <w:rPr>
          <w:rFonts w:ascii="Verdana" w:hAnsi="Verdana"/>
          <w:sz w:val="20"/>
          <w:szCs w:val="20"/>
        </w:rPr>
        <w:t xml:space="preserve"> a GAU, biggest possible failure (BPF). Which will </w:t>
      </w:r>
    </w:p>
    <w:p w14:paraId="0CF009DD" w14:textId="2463D035" w:rsidR="00A62168" w:rsidRDefault="00A62168" w:rsidP="006F2385">
      <w:pPr>
        <w:numPr>
          <w:ilvl w:val="0"/>
          <w:numId w:val="11"/>
        </w:numPr>
        <w:spacing w:after="0" w:line="240" w:lineRule="auto"/>
        <w:jc w:val="both"/>
        <w:rPr>
          <w:rFonts w:ascii="Verdana" w:eastAsia="Times New Roman" w:hAnsi="Verdana"/>
          <w:sz w:val="20"/>
          <w:szCs w:val="20"/>
        </w:rPr>
      </w:pPr>
      <w:r>
        <w:rPr>
          <w:rFonts w:ascii="Verdana" w:eastAsia="Times New Roman" w:hAnsi="Verdana"/>
          <w:sz w:val="20"/>
          <w:szCs w:val="20"/>
        </w:rPr>
        <w:t xml:space="preserve">Create much more health problems as avoided </w:t>
      </w:r>
      <w:r w:rsidR="006F2385">
        <w:rPr>
          <w:rFonts w:ascii="Verdana" w:eastAsia="Times New Roman" w:hAnsi="Verdana"/>
          <w:sz w:val="20"/>
          <w:szCs w:val="20"/>
        </w:rPr>
        <w:t>(today</w:t>
      </w:r>
      <w:r>
        <w:rPr>
          <w:rFonts w:ascii="Verdana" w:eastAsia="Times New Roman" w:hAnsi="Verdana"/>
          <w:sz w:val="20"/>
          <w:szCs w:val="20"/>
        </w:rPr>
        <w:t xml:space="preserve"> we know that the virus comes and goes and gvt measures all over the work have nearly no effect)</w:t>
      </w:r>
    </w:p>
    <w:p w14:paraId="6FB71E53" w14:textId="2F2A0708" w:rsidR="00A62168" w:rsidRDefault="00A62168" w:rsidP="006F2385">
      <w:pPr>
        <w:numPr>
          <w:ilvl w:val="0"/>
          <w:numId w:val="11"/>
        </w:numPr>
        <w:spacing w:after="0" w:line="240" w:lineRule="auto"/>
        <w:jc w:val="both"/>
        <w:rPr>
          <w:rFonts w:ascii="Verdana" w:eastAsia="Times New Roman" w:hAnsi="Verdana"/>
          <w:sz w:val="20"/>
          <w:szCs w:val="20"/>
        </w:rPr>
      </w:pPr>
      <w:r>
        <w:rPr>
          <w:rFonts w:ascii="Verdana" w:eastAsia="Times New Roman" w:hAnsi="Verdana"/>
          <w:sz w:val="20"/>
          <w:szCs w:val="20"/>
        </w:rPr>
        <w:t xml:space="preserve">Most severely damage the economy for a long time, this combined with a severe depression, </w:t>
      </w:r>
      <w:r w:rsidR="006F2385">
        <w:rPr>
          <w:rFonts w:ascii="Verdana" w:eastAsia="Times New Roman" w:hAnsi="Verdana"/>
          <w:sz w:val="20"/>
          <w:szCs w:val="20"/>
        </w:rPr>
        <w:t>an extremely high</w:t>
      </w:r>
      <w:r>
        <w:rPr>
          <w:rFonts w:ascii="Verdana" w:eastAsia="Times New Roman" w:hAnsi="Verdana"/>
          <w:sz w:val="20"/>
          <w:szCs w:val="20"/>
        </w:rPr>
        <w:t xml:space="preserve"> unemployment rate and ultimately also a high inflation,</w:t>
      </w:r>
    </w:p>
    <w:p w14:paraId="0B6F17CD" w14:textId="77777777" w:rsidR="0089171A" w:rsidRDefault="00A62168" w:rsidP="006F2385">
      <w:pPr>
        <w:numPr>
          <w:ilvl w:val="0"/>
          <w:numId w:val="11"/>
        </w:numPr>
        <w:spacing w:after="0" w:line="240" w:lineRule="auto"/>
        <w:jc w:val="both"/>
        <w:rPr>
          <w:rFonts w:ascii="Verdana" w:eastAsia="Times New Roman" w:hAnsi="Verdana"/>
          <w:sz w:val="20"/>
          <w:szCs w:val="20"/>
        </w:rPr>
      </w:pPr>
      <w:r>
        <w:rPr>
          <w:rFonts w:ascii="Verdana" w:eastAsia="Times New Roman" w:hAnsi="Verdana"/>
          <w:sz w:val="20"/>
          <w:szCs w:val="20"/>
        </w:rPr>
        <w:t xml:space="preserve">Long-time </w:t>
      </w:r>
      <w:r w:rsidR="006F2385">
        <w:rPr>
          <w:rFonts w:ascii="Verdana" w:eastAsia="Times New Roman" w:hAnsi="Verdana"/>
          <w:sz w:val="20"/>
          <w:szCs w:val="20"/>
        </w:rPr>
        <w:t>damage to</w:t>
      </w:r>
      <w:r>
        <w:rPr>
          <w:rFonts w:ascii="Verdana" w:eastAsia="Times New Roman" w:hAnsi="Verdana"/>
          <w:sz w:val="20"/>
          <w:szCs w:val="20"/>
        </w:rPr>
        <w:t xml:space="preserve"> a modern, industrial society as responsible, freedom </w:t>
      </w:r>
      <w:r w:rsidR="006F2385">
        <w:rPr>
          <w:rFonts w:ascii="Verdana" w:eastAsia="Times New Roman" w:hAnsi="Verdana"/>
          <w:sz w:val="20"/>
          <w:szCs w:val="20"/>
        </w:rPr>
        <w:t>minded,</w:t>
      </w:r>
      <w:r>
        <w:rPr>
          <w:rFonts w:ascii="Verdana" w:eastAsia="Times New Roman" w:hAnsi="Verdana"/>
          <w:sz w:val="20"/>
          <w:szCs w:val="20"/>
        </w:rPr>
        <w:t xml:space="preserve"> and reasonable people are needed to build up mand maintain such a society. The C-19 measures </w:t>
      </w:r>
    </w:p>
    <w:p w14:paraId="20CD4634" w14:textId="77777777" w:rsidR="0089171A" w:rsidRPr="0089171A" w:rsidRDefault="0089171A" w:rsidP="0089171A">
      <w:pPr>
        <w:pStyle w:val="ListParagraph"/>
        <w:numPr>
          <w:ilvl w:val="0"/>
          <w:numId w:val="11"/>
        </w:numPr>
        <w:jc w:val="center"/>
        <w:rPr>
          <w:rFonts w:ascii="Verdana" w:hAnsi="Verdana"/>
          <w:sz w:val="20"/>
          <w:szCs w:val="20"/>
        </w:rPr>
      </w:pPr>
      <w:r w:rsidRPr="0089171A">
        <w:rPr>
          <w:rFonts w:ascii="Verdana" w:hAnsi="Verdana"/>
          <w:sz w:val="20"/>
          <w:szCs w:val="20"/>
        </w:rPr>
        <w:lastRenderedPageBreak/>
        <w:t>-6-</w:t>
      </w:r>
    </w:p>
    <w:p w14:paraId="7F05E8E1" w14:textId="77777777" w:rsidR="0089171A" w:rsidRDefault="0089171A" w:rsidP="0089171A">
      <w:pPr>
        <w:spacing w:after="0" w:line="240" w:lineRule="auto"/>
        <w:ind w:left="360"/>
        <w:jc w:val="both"/>
        <w:rPr>
          <w:rFonts w:ascii="Verdana" w:eastAsia="Times New Roman" w:hAnsi="Verdana"/>
          <w:sz w:val="20"/>
          <w:szCs w:val="20"/>
        </w:rPr>
      </w:pPr>
    </w:p>
    <w:p w14:paraId="0C890FC2" w14:textId="72E81672" w:rsidR="00E26197" w:rsidRDefault="00A62168" w:rsidP="0089171A">
      <w:pPr>
        <w:spacing w:after="0" w:line="240" w:lineRule="auto"/>
        <w:ind w:left="680"/>
        <w:jc w:val="both"/>
        <w:rPr>
          <w:rFonts w:ascii="Verdana" w:hAnsi="Verdana"/>
          <w:sz w:val="20"/>
          <w:szCs w:val="20"/>
        </w:rPr>
      </w:pPr>
      <w:r>
        <w:rPr>
          <w:rFonts w:ascii="Verdana" w:eastAsia="Times New Roman" w:hAnsi="Verdana"/>
          <w:sz w:val="20"/>
          <w:szCs w:val="20"/>
        </w:rPr>
        <w:t xml:space="preserve">have turned people into a frightened mass with a slave mentality, passive and subservient. You can run a slave plantation with that or a galley with rowing slaves but not an industrial society and economy </w:t>
      </w:r>
      <w:r w:rsidR="006F2385">
        <w:rPr>
          <w:rFonts w:ascii="Verdana" w:eastAsia="Times New Roman" w:hAnsi="Verdana"/>
          <w:sz w:val="20"/>
          <w:szCs w:val="20"/>
        </w:rPr>
        <w:t xml:space="preserve">asking for a </w:t>
      </w:r>
      <w:r>
        <w:rPr>
          <w:rFonts w:ascii="Verdana" w:eastAsia="Times New Roman" w:hAnsi="Verdana"/>
          <w:sz w:val="20"/>
          <w:szCs w:val="20"/>
        </w:rPr>
        <w:t xml:space="preserve">high </w:t>
      </w:r>
      <w:r w:rsidR="006F2385">
        <w:rPr>
          <w:rFonts w:ascii="Verdana" w:eastAsia="Times New Roman" w:hAnsi="Verdana"/>
          <w:sz w:val="20"/>
          <w:szCs w:val="20"/>
        </w:rPr>
        <w:t>productivity.</w:t>
      </w:r>
    </w:p>
    <w:p w14:paraId="5AEF73A5" w14:textId="77777777" w:rsidR="00E26197" w:rsidRDefault="00E26197" w:rsidP="006F2385">
      <w:pPr>
        <w:jc w:val="both"/>
        <w:rPr>
          <w:rFonts w:ascii="Verdana" w:hAnsi="Verdana"/>
          <w:sz w:val="20"/>
          <w:szCs w:val="20"/>
        </w:rPr>
      </w:pPr>
    </w:p>
    <w:p w14:paraId="0C91BB0F" w14:textId="094ACA74" w:rsidR="00A62168" w:rsidRPr="00EA5EA2" w:rsidRDefault="00A62168" w:rsidP="006F2385">
      <w:pPr>
        <w:jc w:val="both"/>
        <w:rPr>
          <w:rFonts w:ascii="Verdana" w:hAnsi="Verdana"/>
          <w:sz w:val="20"/>
          <w:szCs w:val="20"/>
        </w:rPr>
      </w:pPr>
      <w:r>
        <w:rPr>
          <w:rFonts w:ascii="Verdana" w:hAnsi="Verdana"/>
          <w:sz w:val="20"/>
          <w:szCs w:val="20"/>
        </w:rPr>
        <w:t xml:space="preserve">As gvt will </w:t>
      </w:r>
      <w:r w:rsidR="00E26197">
        <w:rPr>
          <w:rFonts w:ascii="Verdana" w:hAnsi="Verdana"/>
          <w:sz w:val="20"/>
          <w:szCs w:val="20"/>
        </w:rPr>
        <w:t xml:space="preserve">with a high degree of probability if </w:t>
      </w:r>
      <w:r w:rsidR="00EA5EA2">
        <w:rPr>
          <w:rFonts w:ascii="Verdana" w:hAnsi="Verdana"/>
          <w:sz w:val="20"/>
          <w:szCs w:val="20"/>
        </w:rPr>
        <w:t>analysing</w:t>
      </w:r>
      <w:r w:rsidR="00E26197">
        <w:rPr>
          <w:rFonts w:ascii="Verdana" w:hAnsi="Verdana"/>
          <w:sz w:val="20"/>
          <w:szCs w:val="20"/>
        </w:rPr>
        <w:t xml:space="preserve"> past behaviour and actions </w:t>
      </w:r>
      <w:r>
        <w:rPr>
          <w:rFonts w:ascii="Verdana" w:hAnsi="Verdana"/>
          <w:sz w:val="20"/>
          <w:szCs w:val="20"/>
        </w:rPr>
        <w:t xml:space="preserve">ignore the judgment of the HIGH COURT FOR NORTHERN GAUTENG  and the  ( in </w:t>
      </w:r>
      <w:r w:rsidR="006F2385">
        <w:rPr>
          <w:rFonts w:ascii="Verdana" w:hAnsi="Verdana"/>
          <w:sz w:val="20"/>
          <w:szCs w:val="20"/>
        </w:rPr>
        <w:t xml:space="preserve">numerous parts </w:t>
      </w:r>
      <w:r>
        <w:rPr>
          <w:rFonts w:ascii="Verdana" w:hAnsi="Verdana"/>
          <w:sz w:val="20"/>
          <w:szCs w:val="20"/>
        </w:rPr>
        <w:t xml:space="preserve">of the case) denied leave of appeal from </w:t>
      </w:r>
      <w:r w:rsidR="00E26197">
        <w:rPr>
          <w:rFonts w:ascii="Verdana" w:hAnsi="Verdana"/>
          <w:sz w:val="20"/>
          <w:szCs w:val="20"/>
        </w:rPr>
        <w:t xml:space="preserve">about mid of July on many </w:t>
      </w:r>
      <w:r>
        <w:rPr>
          <w:rFonts w:ascii="Verdana" w:hAnsi="Verdana"/>
          <w:sz w:val="20"/>
          <w:szCs w:val="20"/>
        </w:rPr>
        <w:t xml:space="preserve">measures </w:t>
      </w:r>
      <w:r w:rsidR="00E26197">
        <w:rPr>
          <w:rFonts w:ascii="Verdana" w:hAnsi="Verdana"/>
          <w:sz w:val="20"/>
          <w:szCs w:val="20"/>
        </w:rPr>
        <w:t xml:space="preserve">are either not valid or without sanctions </w:t>
      </w:r>
      <w:r>
        <w:rPr>
          <w:rFonts w:ascii="Verdana" w:hAnsi="Verdana"/>
          <w:sz w:val="20"/>
          <w:szCs w:val="20"/>
        </w:rPr>
        <w:t xml:space="preserve"> </w:t>
      </w:r>
      <w:r w:rsidRPr="006F2385">
        <w:rPr>
          <w:rFonts w:ascii="Verdana" w:hAnsi="Verdana"/>
          <w:i/>
          <w:iCs/>
          <w:sz w:val="20"/>
          <w:szCs w:val="20"/>
          <w:u w:val="single"/>
        </w:rPr>
        <w:t>and are then only based on arbitrary rule but not on the rule of law.</w:t>
      </w:r>
      <w:r w:rsidR="00EA5EA2">
        <w:rPr>
          <w:rFonts w:ascii="Verdana" w:hAnsi="Verdana"/>
          <w:i/>
          <w:iCs/>
          <w:sz w:val="20"/>
          <w:szCs w:val="20"/>
          <w:u w:val="single"/>
        </w:rPr>
        <w:t xml:space="preserve"> </w:t>
      </w:r>
      <w:r w:rsidR="00EA5EA2">
        <w:rPr>
          <w:rFonts w:ascii="Verdana" w:hAnsi="Verdana"/>
          <w:sz w:val="20"/>
          <w:szCs w:val="20"/>
        </w:rPr>
        <w:t xml:space="preserve">Both in many regulations issued and in many aspects of defending the case the gvt acted </w:t>
      </w:r>
      <w:r w:rsidR="00DB2419">
        <w:rPr>
          <w:rFonts w:ascii="Verdana" w:hAnsi="Verdana"/>
          <w:sz w:val="20"/>
          <w:szCs w:val="20"/>
        </w:rPr>
        <w:t xml:space="preserve">– if assuming a minimal degree of intelligent calculation - </w:t>
      </w:r>
      <w:r w:rsidR="00EA5EA2">
        <w:rPr>
          <w:rFonts w:ascii="Verdana" w:hAnsi="Verdana"/>
          <w:sz w:val="20"/>
          <w:szCs w:val="20"/>
        </w:rPr>
        <w:t xml:space="preserve">frivolous </w:t>
      </w:r>
      <w:r w:rsidR="00225C88">
        <w:rPr>
          <w:rFonts w:ascii="Verdana" w:hAnsi="Verdana"/>
          <w:sz w:val="20"/>
          <w:szCs w:val="20"/>
        </w:rPr>
        <w:t>and with</w:t>
      </w:r>
      <w:r w:rsidR="00EA5EA2">
        <w:rPr>
          <w:rFonts w:ascii="Verdana" w:hAnsi="Verdana"/>
          <w:sz w:val="20"/>
          <w:szCs w:val="20"/>
        </w:rPr>
        <w:t xml:space="preserve"> chicanery </w:t>
      </w:r>
      <w:r w:rsidR="00DB2419">
        <w:rPr>
          <w:rFonts w:ascii="Verdana" w:hAnsi="Verdana"/>
          <w:sz w:val="20"/>
          <w:szCs w:val="20"/>
        </w:rPr>
        <w:t xml:space="preserve">and </w:t>
      </w:r>
      <w:r w:rsidR="00225C88">
        <w:rPr>
          <w:rFonts w:ascii="Verdana" w:hAnsi="Verdana"/>
          <w:sz w:val="20"/>
          <w:szCs w:val="20"/>
        </w:rPr>
        <w:t xml:space="preserve">if we do not like to assume </w:t>
      </w:r>
      <w:r w:rsidR="00DB2419">
        <w:rPr>
          <w:rFonts w:ascii="Verdana" w:hAnsi="Verdana"/>
          <w:sz w:val="20"/>
          <w:szCs w:val="20"/>
        </w:rPr>
        <w:t xml:space="preserve">that, with </w:t>
      </w:r>
      <w:r w:rsidR="00225C88">
        <w:rPr>
          <w:rFonts w:ascii="Verdana" w:hAnsi="Verdana"/>
          <w:sz w:val="20"/>
          <w:szCs w:val="20"/>
        </w:rPr>
        <w:t xml:space="preserve">complete ineptitude, dumbness  and stupidity. </w:t>
      </w:r>
      <w:r w:rsidR="00EA5EA2">
        <w:rPr>
          <w:rFonts w:ascii="Verdana" w:hAnsi="Verdana"/>
          <w:sz w:val="20"/>
          <w:szCs w:val="20"/>
        </w:rPr>
        <w:t xml:space="preserve"> </w:t>
      </w:r>
    </w:p>
    <w:p w14:paraId="24525842" w14:textId="237E6503" w:rsidR="00A62168" w:rsidRDefault="006F2385" w:rsidP="006F2385">
      <w:pPr>
        <w:jc w:val="both"/>
        <w:rPr>
          <w:rFonts w:ascii="Verdana" w:hAnsi="Verdana"/>
          <w:sz w:val="20"/>
          <w:szCs w:val="20"/>
        </w:rPr>
      </w:pPr>
      <w:r>
        <w:rPr>
          <w:rFonts w:ascii="Verdana" w:hAnsi="Verdana"/>
          <w:sz w:val="20"/>
          <w:szCs w:val="20"/>
        </w:rPr>
        <w:t>Therefore,</w:t>
      </w:r>
      <w:r w:rsidR="00A62168">
        <w:rPr>
          <w:rFonts w:ascii="Verdana" w:hAnsi="Verdana"/>
          <w:sz w:val="20"/>
          <w:szCs w:val="20"/>
        </w:rPr>
        <w:t xml:space="preserve"> the gvt has changed with that </w:t>
      </w:r>
      <w:r w:rsidR="00E26197">
        <w:rPr>
          <w:rFonts w:ascii="Verdana" w:hAnsi="Verdana"/>
          <w:sz w:val="20"/>
          <w:szCs w:val="20"/>
        </w:rPr>
        <w:t xml:space="preserve">kind of behaviour </w:t>
      </w:r>
      <w:r>
        <w:rPr>
          <w:rFonts w:ascii="Verdana" w:hAnsi="Verdana"/>
          <w:sz w:val="20"/>
          <w:szCs w:val="20"/>
        </w:rPr>
        <w:t xml:space="preserve">from </w:t>
      </w:r>
      <w:r w:rsidR="00E26197">
        <w:rPr>
          <w:rFonts w:ascii="Verdana" w:hAnsi="Verdana"/>
          <w:sz w:val="20"/>
          <w:szCs w:val="20"/>
        </w:rPr>
        <w:t xml:space="preserve">being a </w:t>
      </w:r>
      <w:r>
        <w:rPr>
          <w:rFonts w:ascii="Verdana" w:hAnsi="Verdana"/>
          <w:sz w:val="20"/>
          <w:szCs w:val="20"/>
        </w:rPr>
        <w:t>TYRANNUS</w:t>
      </w:r>
      <w:r w:rsidR="00A62168">
        <w:rPr>
          <w:rFonts w:ascii="Verdana" w:hAnsi="Verdana"/>
          <w:sz w:val="20"/>
          <w:szCs w:val="20"/>
        </w:rPr>
        <w:t xml:space="preserve"> EX PARTE EXERCITII </w:t>
      </w:r>
      <w:r>
        <w:rPr>
          <w:rFonts w:ascii="Verdana" w:hAnsi="Verdana"/>
          <w:sz w:val="20"/>
          <w:szCs w:val="20"/>
        </w:rPr>
        <w:t>into A</w:t>
      </w:r>
      <w:r w:rsidR="00A62168">
        <w:rPr>
          <w:rFonts w:ascii="Verdana" w:hAnsi="Verdana"/>
          <w:sz w:val="20"/>
          <w:szCs w:val="20"/>
        </w:rPr>
        <w:t xml:space="preserve"> TYRANNUS EX DEFECTU TITULI.</w:t>
      </w:r>
    </w:p>
    <w:p w14:paraId="49EB06CC" w14:textId="468D6DC9" w:rsidR="00A62168" w:rsidRDefault="006F2385" w:rsidP="006F2385">
      <w:pPr>
        <w:jc w:val="both"/>
        <w:rPr>
          <w:rFonts w:ascii="Verdana" w:hAnsi="Verdana"/>
          <w:sz w:val="20"/>
          <w:szCs w:val="20"/>
        </w:rPr>
      </w:pPr>
      <w:r>
        <w:rPr>
          <w:rFonts w:ascii="Verdana" w:hAnsi="Verdana"/>
          <w:sz w:val="20"/>
          <w:szCs w:val="20"/>
        </w:rPr>
        <w:t>Therefore,</w:t>
      </w:r>
      <w:r w:rsidR="00A62168">
        <w:rPr>
          <w:rFonts w:ascii="Verdana" w:hAnsi="Verdana"/>
          <w:sz w:val="20"/>
          <w:szCs w:val="20"/>
        </w:rPr>
        <w:t xml:space="preserve"> there exists now a state of </w:t>
      </w:r>
      <w:r w:rsidR="00A62168">
        <w:rPr>
          <w:rFonts w:ascii="Verdana" w:hAnsi="Verdana"/>
          <w:i/>
          <w:iCs/>
          <w:sz w:val="20"/>
          <w:szCs w:val="20"/>
        </w:rPr>
        <w:t xml:space="preserve">tumultum </w:t>
      </w:r>
      <w:r w:rsidR="00A62168">
        <w:rPr>
          <w:rFonts w:ascii="Verdana" w:hAnsi="Verdana"/>
          <w:sz w:val="20"/>
          <w:szCs w:val="20"/>
        </w:rPr>
        <w:t xml:space="preserve">which by every citizen may be overcome by the </w:t>
      </w:r>
      <w:r w:rsidR="00A62168">
        <w:rPr>
          <w:rFonts w:ascii="Verdana" w:hAnsi="Verdana"/>
          <w:i/>
          <w:iCs/>
          <w:sz w:val="20"/>
          <w:szCs w:val="20"/>
        </w:rPr>
        <w:t>iustitium</w:t>
      </w:r>
      <w:r w:rsidR="00A62168">
        <w:rPr>
          <w:rFonts w:ascii="Verdana" w:hAnsi="Verdana"/>
          <w:sz w:val="20"/>
          <w:szCs w:val="20"/>
        </w:rPr>
        <w:t>.</w:t>
      </w:r>
    </w:p>
    <w:p w14:paraId="587092D4" w14:textId="0E2CA183" w:rsidR="00A62168" w:rsidRPr="00E26197" w:rsidRDefault="00A62168" w:rsidP="00A62168">
      <w:pPr>
        <w:rPr>
          <w:rFonts w:ascii="Verdana" w:hAnsi="Verdana"/>
          <w:b/>
          <w:bCs/>
          <w:i/>
          <w:iCs/>
          <w:sz w:val="20"/>
          <w:szCs w:val="20"/>
          <w:u w:val="single"/>
        </w:rPr>
      </w:pPr>
      <w:r w:rsidRPr="00E26197">
        <w:rPr>
          <w:rFonts w:ascii="Verdana" w:hAnsi="Verdana"/>
          <w:i/>
          <w:iCs/>
          <w:sz w:val="20"/>
          <w:szCs w:val="20"/>
          <w:u w:val="single"/>
        </w:rPr>
        <w:t xml:space="preserve">What </w:t>
      </w:r>
      <w:r w:rsidR="00E26197">
        <w:rPr>
          <w:rFonts w:ascii="Verdana" w:hAnsi="Verdana"/>
          <w:i/>
          <w:iCs/>
          <w:sz w:val="20"/>
          <w:szCs w:val="20"/>
          <w:u w:val="single"/>
        </w:rPr>
        <w:t xml:space="preserve">everyone </w:t>
      </w:r>
      <w:r w:rsidRPr="00E26197">
        <w:rPr>
          <w:rFonts w:ascii="Verdana" w:hAnsi="Verdana"/>
          <w:i/>
          <w:iCs/>
          <w:sz w:val="20"/>
          <w:szCs w:val="20"/>
          <w:u w:val="single"/>
        </w:rPr>
        <w:t>make</w:t>
      </w:r>
      <w:r w:rsidR="00E26197">
        <w:rPr>
          <w:rFonts w:ascii="Verdana" w:hAnsi="Verdana"/>
          <w:i/>
          <w:iCs/>
          <w:sz w:val="20"/>
          <w:szCs w:val="20"/>
          <w:u w:val="single"/>
        </w:rPr>
        <w:t>s</w:t>
      </w:r>
      <w:r w:rsidRPr="00E26197">
        <w:rPr>
          <w:rFonts w:ascii="Verdana" w:hAnsi="Verdana"/>
          <w:i/>
          <w:iCs/>
          <w:sz w:val="20"/>
          <w:szCs w:val="20"/>
          <w:u w:val="single"/>
        </w:rPr>
        <w:t xml:space="preserve"> out of </w:t>
      </w:r>
      <w:r w:rsidR="00E26197">
        <w:rPr>
          <w:rFonts w:ascii="Verdana" w:hAnsi="Verdana"/>
          <w:i/>
          <w:iCs/>
          <w:sz w:val="20"/>
          <w:szCs w:val="20"/>
          <w:u w:val="single"/>
        </w:rPr>
        <w:t xml:space="preserve">our opinion </w:t>
      </w:r>
      <w:r w:rsidRPr="00E26197">
        <w:rPr>
          <w:rFonts w:ascii="Verdana" w:hAnsi="Verdana"/>
          <w:i/>
          <w:iCs/>
          <w:sz w:val="20"/>
          <w:szCs w:val="20"/>
          <w:u w:val="single"/>
        </w:rPr>
        <w:t xml:space="preserve">that is </w:t>
      </w:r>
      <w:r w:rsidR="00E26197">
        <w:rPr>
          <w:rFonts w:ascii="Verdana" w:hAnsi="Verdana"/>
          <w:i/>
          <w:iCs/>
          <w:sz w:val="20"/>
          <w:szCs w:val="20"/>
          <w:u w:val="single"/>
        </w:rPr>
        <w:t xml:space="preserve">their </w:t>
      </w:r>
      <w:r w:rsidR="00E26197" w:rsidRPr="00E26197">
        <w:rPr>
          <w:rFonts w:ascii="Verdana" w:hAnsi="Verdana"/>
          <w:i/>
          <w:iCs/>
          <w:sz w:val="20"/>
          <w:szCs w:val="20"/>
          <w:u w:val="single"/>
        </w:rPr>
        <w:t>thing</w:t>
      </w:r>
      <w:r w:rsidRPr="00E26197">
        <w:rPr>
          <w:rFonts w:ascii="Verdana" w:hAnsi="Verdana"/>
          <w:i/>
          <w:iCs/>
          <w:sz w:val="20"/>
          <w:szCs w:val="20"/>
          <w:u w:val="single"/>
        </w:rPr>
        <w:t xml:space="preserve">. As critics of </w:t>
      </w:r>
      <w:r w:rsidR="006F2385" w:rsidRPr="00E26197">
        <w:rPr>
          <w:rFonts w:ascii="Verdana" w:hAnsi="Verdana"/>
          <w:i/>
          <w:iCs/>
          <w:sz w:val="20"/>
          <w:szCs w:val="20"/>
          <w:u w:val="single"/>
        </w:rPr>
        <w:t>C</w:t>
      </w:r>
      <w:r w:rsidRPr="00E26197">
        <w:rPr>
          <w:rFonts w:ascii="Verdana" w:hAnsi="Verdana"/>
          <w:i/>
          <w:iCs/>
          <w:sz w:val="20"/>
          <w:szCs w:val="20"/>
          <w:u w:val="single"/>
        </w:rPr>
        <w:t xml:space="preserve">-19 measures get labelled as ‘narcissist’ and “psychopaths’ </w:t>
      </w:r>
      <w:r w:rsidR="006F2385" w:rsidRPr="00E26197">
        <w:rPr>
          <w:rFonts w:ascii="Verdana" w:hAnsi="Verdana"/>
          <w:i/>
          <w:iCs/>
          <w:sz w:val="20"/>
          <w:szCs w:val="20"/>
          <w:u w:val="single"/>
        </w:rPr>
        <w:t xml:space="preserve">and “anti-social” or “extremist” </w:t>
      </w:r>
      <w:r w:rsidRPr="00E26197">
        <w:rPr>
          <w:rFonts w:ascii="Verdana" w:hAnsi="Verdana"/>
          <w:i/>
          <w:iCs/>
          <w:sz w:val="20"/>
          <w:szCs w:val="20"/>
          <w:u w:val="single"/>
        </w:rPr>
        <w:t xml:space="preserve"> SITTA CC – legal and strategic advice </w:t>
      </w:r>
      <w:r w:rsidR="00E26197" w:rsidRPr="00E26197">
        <w:rPr>
          <w:rFonts w:ascii="Verdana" w:hAnsi="Verdana"/>
          <w:i/>
          <w:iCs/>
          <w:sz w:val="20"/>
          <w:szCs w:val="20"/>
          <w:u w:val="single"/>
        </w:rPr>
        <w:t>-</w:t>
      </w:r>
      <w:r w:rsidR="00E26197">
        <w:rPr>
          <w:rFonts w:ascii="Verdana" w:hAnsi="Verdana"/>
          <w:i/>
          <w:iCs/>
          <w:sz w:val="20"/>
          <w:szCs w:val="20"/>
          <w:u w:val="single"/>
        </w:rPr>
        <w:t xml:space="preserve">is not part of demagogic and hysteric discussions and has </w:t>
      </w:r>
      <w:r w:rsidR="00E26197" w:rsidRPr="00E26197">
        <w:rPr>
          <w:rFonts w:ascii="Verdana" w:hAnsi="Verdana"/>
          <w:i/>
          <w:iCs/>
          <w:sz w:val="20"/>
          <w:szCs w:val="20"/>
          <w:u w:val="single"/>
        </w:rPr>
        <w:t xml:space="preserve"> </w:t>
      </w:r>
      <w:r w:rsidRPr="00E26197">
        <w:rPr>
          <w:rFonts w:ascii="Verdana" w:hAnsi="Verdana"/>
          <w:i/>
          <w:iCs/>
          <w:sz w:val="20"/>
          <w:szCs w:val="20"/>
          <w:u w:val="single"/>
        </w:rPr>
        <w:t xml:space="preserve">informed enough, </w:t>
      </w:r>
      <w:r w:rsidR="00E26197">
        <w:rPr>
          <w:rFonts w:ascii="Verdana" w:hAnsi="Verdana"/>
          <w:i/>
          <w:iCs/>
          <w:sz w:val="20"/>
          <w:szCs w:val="20"/>
          <w:u w:val="single"/>
        </w:rPr>
        <w:t xml:space="preserve">nothing more to say and </w:t>
      </w:r>
      <w:r w:rsidR="00E26197" w:rsidRPr="00E26197">
        <w:rPr>
          <w:rFonts w:ascii="Verdana" w:hAnsi="Verdana"/>
          <w:i/>
          <w:iCs/>
          <w:sz w:val="20"/>
          <w:szCs w:val="20"/>
          <w:u w:val="single"/>
        </w:rPr>
        <w:t>we</w:t>
      </w:r>
      <w:r w:rsidRPr="00E26197">
        <w:rPr>
          <w:rFonts w:ascii="Verdana" w:hAnsi="Verdana"/>
          <w:i/>
          <w:iCs/>
          <w:sz w:val="20"/>
          <w:szCs w:val="20"/>
          <w:u w:val="single"/>
        </w:rPr>
        <w:t xml:space="preserve"> will not publish any opinion anymore</w:t>
      </w:r>
      <w:r w:rsidR="006F2385" w:rsidRPr="00E26197">
        <w:rPr>
          <w:rFonts w:ascii="Verdana" w:hAnsi="Verdana"/>
          <w:i/>
          <w:iCs/>
          <w:sz w:val="20"/>
          <w:szCs w:val="20"/>
          <w:u w:val="single"/>
        </w:rPr>
        <w:t xml:space="preserve"> and if someone prefers to be a C-19 slave or serf so be it. </w:t>
      </w:r>
      <w:r w:rsidRPr="00E26197">
        <w:rPr>
          <w:rFonts w:ascii="Verdana" w:hAnsi="Verdana"/>
          <w:i/>
          <w:iCs/>
          <w:sz w:val="20"/>
          <w:szCs w:val="20"/>
          <w:u w:val="single"/>
        </w:rPr>
        <w:t xml:space="preserve">  </w:t>
      </w:r>
    </w:p>
    <w:p w14:paraId="71BDBD3C" w14:textId="77777777" w:rsidR="00A62168" w:rsidRDefault="00A62168" w:rsidP="00A62168">
      <w:pPr>
        <w:rPr>
          <w:rFonts w:ascii="Verdana" w:hAnsi="Verdana"/>
          <w:sz w:val="20"/>
          <w:szCs w:val="20"/>
        </w:rPr>
      </w:pPr>
    </w:p>
    <w:p w14:paraId="169D523C" w14:textId="4158B0D1" w:rsidR="00A62168" w:rsidRDefault="00A62168" w:rsidP="00A62168">
      <w:pPr>
        <w:rPr>
          <w:rFonts w:ascii="Verdana" w:hAnsi="Verdana"/>
          <w:sz w:val="20"/>
          <w:szCs w:val="20"/>
          <w:lang w:val="en-GB" w:eastAsia="en-ZA"/>
        </w:rPr>
      </w:pPr>
      <w:r>
        <w:rPr>
          <w:rFonts w:ascii="Verdana" w:hAnsi="Verdana"/>
          <w:sz w:val="20"/>
          <w:szCs w:val="20"/>
          <w:lang w:val="en-GB" w:eastAsia="en-ZA"/>
        </w:rPr>
        <w:t xml:space="preserve">With kind regards </w:t>
      </w:r>
    </w:p>
    <w:p w14:paraId="2C6896C6" w14:textId="77777777" w:rsidR="00A62168" w:rsidRDefault="00A62168" w:rsidP="00A62168">
      <w:pPr>
        <w:rPr>
          <w:rFonts w:ascii="Verdana" w:hAnsi="Verdana"/>
          <w:sz w:val="20"/>
          <w:szCs w:val="20"/>
          <w:lang w:val="en-GB" w:eastAsia="en-ZA"/>
        </w:rPr>
      </w:pPr>
      <w:r>
        <w:rPr>
          <w:rFonts w:ascii="Verdana" w:hAnsi="Verdana"/>
          <w:sz w:val="20"/>
          <w:szCs w:val="20"/>
          <w:lang w:val="en-GB" w:eastAsia="en-ZA"/>
        </w:rPr>
        <w:t>Dr. Harald Sitta</w:t>
      </w:r>
    </w:p>
    <w:p w14:paraId="436CEEA4" w14:textId="1F91D23E" w:rsidR="00A62168" w:rsidRDefault="00A62168" w:rsidP="00A62168">
      <w:pPr>
        <w:rPr>
          <w:rFonts w:ascii="Verdana" w:hAnsi="Verdana"/>
          <w:sz w:val="20"/>
          <w:szCs w:val="20"/>
          <w:lang w:val="en-GB" w:eastAsia="en-ZA"/>
        </w:rPr>
      </w:pPr>
      <w:r>
        <w:rPr>
          <w:rFonts w:ascii="Verdana" w:hAnsi="Verdana"/>
          <w:sz w:val="20"/>
          <w:szCs w:val="20"/>
          <w:lang w:val="en-GB" w:eastAsia="en-ZA"/>
        </w:rPr>
        <w:t xml:space="preserve">Cell + </w:t>
      </w:r>
      <w:r w:rsidR="006F2385">
        <w:rPr>
          <w:rFonts w:ascii="Verdana" w:hAnsi="Verdana"/>
          <w:sz w:val="20"/>
          <w:szCs w:val="20"/>
          <w:lang w:val="en-GB" w:eastAsia="en-ZA"/>
        </w:rPr>
        <w:t>WhatsApp:</w:t>
      </w:r>
      <w:r>
        <w:rPr>
          <w:rFonts w:ascii="Verdana" w:hAnsi="Verdana"/>
          <w:sz w:val="20"/>
          <w:szCs w:val="20"/>
          <w:lang w:val="en-GB" w:eastAsia="en-ZA"/>
        </w:rPr>
        <w:t xml:space="preserve"> + 27 81 346 6283</w:t>
      </w:r>
    </w:p>
    <w:p w14:paraId="450BD2B5" w14:textId="77777777" w:rsidR="00A62168" w:rsidRDefault="00A62168" w:rsidP="00A62168">
      <w:pPr>
        <w:rPr>
          <w:rFonts w:ascii="Verdana" w:hAnsi="Verdana"/>
          <w:sz w:val="20"/>
          <w:szCs w:val="20"/>
          <w:lang w:val="en-GB" w:eastAsia="en-ZA"/>
        </w:rPr>
      </w:pPr>
      <w:r>
        <w:rPr>
          <w:rFonts w:ascii="Verdana" w:hAnsi="Verdana"/>
          <w:sz w:val="20"/>
          <w:szCs w:val="20"/>
          <w:lang w:val="en-GB" w:eastAsia="en-ZA"/>
        </w:rPr>
        <w:t xml:space="preserve">Email : </w:t>
      </w:r>
      <w:hyperlink r:id="rId9" w:history="1">
        <w:r>
          <w:rPr>
            <w:rStyle w:val="Hyperlink"/>
            <w:rFonts w:ascii="Verdana" w:hAnsi="Verdana"/>
            <w:sz w:val="20"/>
            <w:szCs w:val="20"/>
            <w:lang w:val="en-GB" w:eastAsia="en-ZA"/>
          </w:rPr>
          <w:t>harald@sittalegalstrategic.co.za</w:t>
        </w:r>
      </w:hyperlink>
    </w:p>
    <w:p w14:paraId="719F4E61" w14:textId="77777777" w:rsidR="00A62168" w:rsidRDefault="00A62168" w:rsidP="00A62168">
      <w:pPr>
        <w:rPr>
          <w:rFonts w:ascii="Verdana" w:hAnsi="Verdana"/>
          <w:sz w:val="20"/>
          <w:szCs w:val="20"/>
          <w:lang w:val="en-GB" w:eastAsia="en-ZA"/>
        </w:rPr>
      </w:pPr>
      <w:proofErr w:type="gramStart"/>
      <w:r>
        <w:rPr>
          <w:rFonts w:ascii="Verdana" w:hAnsi="Verdana"/>
          <w:sz w:val="20"/>
          <w:szCs w:val="20"/>
          <w:lang w:val="en-GB" w:eastAsia="en-ZA"/>
        </w:rPr>
        <w:t>Website :</w:t>
      </w:r>
      <w:proofErr w:type="gramEnd"/>
      <w:r>
        <w:rPr>
          <w:rFonts w:ascii="Verdana" w:hAnsi="Verdana"/>
          <w:sz w:val="20"/>
          <w:szCs w:val="20"/>
          <w:lang w:val="en-GB" w:eastAsia="en-ZA"/>
        </w:rPr>
        <w:t xml:space="preserve"> </w:t>
      </w:r>
      <w:hyperlink r:id="rId10" w:history="1">
        <w:r>
          <w:rPr>
            <w:rStyle w:val="Hyperlink"/>
            <w:rFonts w:ascii="Verdana" w:hAnsi="Verdana"/>
            <w:sz w:val="20"/>
            <w:szCs w:val="20"/>
            <w:lang w:val="en-GB" w:eastAsia="en-ZA"/>
          </w:rPr>
          <w:t>www.sittalegalstrategic.co.za</w:t>
        </w:r>
      </w:hyperlink>
    </w:p>
    <w:p w14:paraId="078EDD45" w14:textId="77777777" w:rsidR="00A62168" w:rsidRDefault="00A62168" w:rsidP="00A62168">
      <w:pPr>
        <w:rPr>
          <w:rFonts w:ascii="Verdana" w:hAnsi="Verdana"/>
          <w:sz w:val="20"/>
          <w:szCs w:val="20"/>
        </w:rPr>
      </w:pPr>
    </w:p>
    <w:p w14:paraId="0ECB67A0" w14:textId="77777777" w:rsidR="00A62168" w:rsidRDefault="00A62168" w:rsidP="00A62168">
      <w:pPr>
        <w:rPr>
          <w:rFonts w:ascii="Verdana" w:hAnsi="Verdana"/>
          <w:sz w:val="20"/>
          <w:szCs w:val="20"/>
        </w:rPr>
      </w:pPr>
    </w:p>
    <w:p w14:paraId="2C532A83" w14:textId="77777777" w:rsidR="00A62168" w:rsidRDefault="00A62168" w:rsidP="00A62168">
      <w:pPr>
        <w:rPr>
          <w:rFonts w:ascii="Verdana" w:hAnsi="Verdana"/>
          <w:sz w:val="20"/>
          <w:szCs w:val="20"/>
        </w:rPr>
      </w:pPr>
    </w:p>
    <w:p w14:paraId="0D929EB6" w14:textId="77777777" w:rsidR="00A62168" w:rsidRDefault="00A62168" w:rsidP="00A62168">
      <w:pPr>
        <w:pStyle w:val="ListParagraph"/>
        <w:numPr>
          <w:ilvl w:val="0"/>
          <w:numId w:val="12"/>
        </w:numPr>
        <w:spacing w:after="0" w:line="240" w:lineRule="auto"/>
        <w:contextualSpacing w:val="0"/>
        <w:rPr>
          <w:rFonts w:ascii="Verdana" w:eastAsia="Times New Roman" w:hAnsi="Verdana"/>
          <w:sz w:val="20"/>
          <w:szCs w:val="20"/>
        </w:rPr>
      </w:pPr>
      <w:r>
        <w:rPr>
          <w:rFonts w:ascii="Verdana" w:eastAsia="Times New Roman" w:hAnsi="Verdana"/>
          <w:sz w:val="20"/>
          <w:szCs w:val="20"/>
        </w:rPr>
        <w:t xml:space="preserve">23.7.2020 </w:t>
      </w:r>
      <w:hyperlink r:id="rId11" w:history="1">
        <w:r>
          <w:rPr>
            <w:rStyle w:val="Hyperlink"/>
            <w:rFonts w:ascii="Verdana" w:eastAsia="Times New Roman" w:hAnsi="Verdana"/>
            <w:sz w:val="20"/>
            <w:szCs w:val="20"/>
          </w:rPr>
          <w:t>www.achgut.com</w:t>
        </w:r>
      </w:hyperlink>
      <w:r>
        <w:rPr>
          <w:rFonts w:ascii="Verdana" w:eastAsia="Times New Roman" w:hAnsi="Verdana"/>
          <w:sz w:val="20"/>
          <w:szCs w:val="20"/>
        </w:rPr>
        <w:t xml:space="preserve"> (at present only in German language available, we work on a translation)  </w:t>
      </w:r>
      <w:bookmarkEnd w:id="0"/>
    </w:p>
    <w:p w14:paraId="0BA73091" w14:textId="77777777" w:rsidR="00A62168" w:rsidRPr="00A62168" w:rsidRDefault="00A62168" w:rsidP="00341016">
      <w:pPr>
        <w:rPr>
          <w:rFonts w:ascii="Verdana" w:hAnsi="Verdana"/>
          <w:b/>
          <w:bCs/>
          <w:sz w:val="20"/>
          <w:szCs w:val="20"/>
        </w:rPr>
      </w:pPr>
    </w:p>
    <w:sectPr w:rsidR="00A62168" w:rsidRPr="00A62168" w:rsidSect="00AB05D3">
      <w:pgSz w:w="11906" w:h="16838"/>
      <w:pgMar w:top="709"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091"/>
    <w:multiLevelType w:val="hybridMultilevel"/>
    <w:tmpl w:val="4E8480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070800"/>
    <w:multiLevelType w:val="multilevel"/>
    <w:tmpl w:val="0E88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52899"/>
    <w:multiLevelType w:val="multilevel"/>
    <w:tmpl w:val="7EDA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501815"/>
    <w:multiLevelType w:val="hybridMultilevel"/>
    <w:tmpl w:val="3DF4321A"/>
    <w:lvl w:ilvl="0" w:tplc="1C09000F">
      <w:start w:val="1"/>
      <w:numFmt w:val="decimal"/>
      <w:lvlText w:val="%1."/>
      <w:lvlJc w:val="left"/>
      <w:pPr>
        <w:ind w:left="1500" w:hanging="360"/>
      </w:p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15:restartNumberingAfterBreak="0">
    <w:nsid w:val="1E432BC5"/>
    <w:multiLevelType w:val="hybridMultilevel"/>
    <w:tmpl w:val="2DC42588"/>
    <w:lvl w:ilvl="0" w:tplc="AB288ED8">
      <w:numFmt w:val="bullet"/>
      <w:lvlText w:val="-"/>
      <w:lvlJc w:val="left"/>
      <w:pPr>
        <w:ind w:left="720" w:hanging="360"/>
      </w:pPr>
      <w:rPr>
        <w:rFonts w:ascii="Verdana" w:eastAsia="Calibri" w:hAnsi="Verdana"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300863D2"/>
    <w:multiLevelType w:val="hybridMultilevel"/>
    <w:tmpl w:val="0324FCCA"/>
    <w:lvl w:ilvl="0" w:tplc="DEEA6D84">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33FC097F"/>
    <w:multiLevelType w:val="hybridMultilevel"/>
    <w:tmpl w:val="EACE8BF0"/>
    <w:lvl w:ilvl="0" w:tplc="7EFAA49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7BC45D3"/>
    <w:multiLevelType w:val="hybridMultilevel"/>
    <w:tmpl w:val="05980DC6"/>
    <w:lvl w:ilvl="0" w:tplc="1EF4EA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4050C80"/>
    <w:multiLevelType w:val="hybridMultilevel"/>
    <w:tmpl w:val="843C6B0C"/>
    <w:lvl w:ilvl="0" w:tplc="1C09000F">
      <w:start w:val="1"/>
      <w:numFmt w:val="decimal"/>
      <w:lvlText w:val="%1."/>
      <w:lvlJc w:val="left"/>
      <w:pPr>
        <w:ind w:left="2640" w:hanging="360"/>
      </w:pPr>
    </w:lvl>
    <w:lvl w:ilvl="1" w:tplc="1C090019" w:tentative="1">
      <w:start w:val="1"/>
      <w:numFmt w:val="lowerLetter"/>
      <w:lvlText w:val="%2."/>
      <w:lvlJc w:val="left"/>
      <w:pPr>
        <w:ind w:left="3360" w:hanging="360"/>
      </w:pPr>
    </w:lvl>
    <w:lvl w:ilvl="2" w:tplc="1C09001B" w:tentative="1">
      <w:start w:val="1"/>
      <w:numFmt w:val="lowerRoman"/>
      <w:lvlText w:val="%3."/>
      <w:lvlJc w:val="right"/>
      <w:pPr>
        <w:ind w:left="4080" w:hanging="180"/>
      </w:pPr>
    </w:lvl>
    <w:lvl w:ilvl="3" w:tplc="1C09000F" w:tentative="1">
      <w:start w:val="1"/>
      <w:numFmt w:val="decimal"/>
      <w:lvlText w:val="%4."/>
      <w:lvlJc w:val="left"/>
      <w:pPr>
        <w:ind w:left="4800" w:hanging="360"/>
      </w:pPr>
    </w:lvl>
    <w:lvl w:ilvl="4" w:tplc="1C090019" w:tentative="1">
      <w:start w:val="1"/>
      <w:numFmt w:val="lowerLetter"/>
      <w:lvlText w:val="%5."/>
      <w:lvlJc w:val="left"/>
      <w:pPr>
        <w:ind w:left="5520" w:hanging="360"/>
      </w:pPr>
    </w:lvl>
    <w:lvl w:ilvl="5" w:tplc="1C09001B" w:tentative="1">
      <w:start w:val="1"/>
      <w:numFmt w:val="lowerRoman"/>
      <w:lvlText w:val="%6."/>
      <w:lvlJc w:val="right"/>
      <w:pPr>
        <w:ind w:left="6240" w:hanging="180"/>
      </w:pPr>
    </w:lvl>
    <w:lvl w:ilvl="6" w:tplc="1C09000F" w:tentative="1">
      <w:start w:val="1"/>
      <w:numFmt w:val="decimal"/>
      <w:lvlText w:val="%7."/>
      <w:lvlJc w:val="left"/>
      <w:pPr>
        <w:ind w:left="6960" w:hanging="360"/>
      </w:pPr>
    </w:lvl>
    <w:lvl w:ilvl="7" w:tplc="1C090019" w:tentative="1">
      <w:start w:val="1"/>
      <w:numFmt w:val="lowerLetter"/>
      <w:lvlText w:val="%8."/>
      <w:lvlJc w:val="left"/>
      <w:pPr>
        <w:ind w:left="7680" w:hanging="360"/>
      </w:pPr>
    </w:lvl>
    <w:lvl w:ilvl="8" w:tplc="1C09001B" w:tentative="1">
      <w:start w:val="1"/>
      <w:numFmt w:val="lowerRoman"/>
      <w:lvlText w:val="%9."/>
      <w:lvlJc w:val="right"/>
      <w:pPr>
        <w:ind w:left="8400" w:hanging="180"/>
      </w:pPr>
    </w:lvl>
  </w:abstractNum>
  <w:abstractNum w:abstractNumId="9" w15:restartNumberingAfterBreak="0">
    <w:nsid w:val="692A32E4"/>
    <w:multiLevelType w:val="hybridMultilevel"/>
    <w:tmpl w:val="ED28C5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114525A"/>
    <w:multiLevelType w:val="hybridMultilevel"/>
    <w:tmpl w:val="04A6C28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7545362B"/>
    <w:multiLevelType w:val="hybridMultilevel"/>
    <w:tmpl w:val="A1304B5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7C522A8B"/>
    <w:multiLevelType w:val="hybridMultilevel"/>
    <w:tmpl w:val="38BAC19C"/>
    <w:lvl w:ilvl="0" w:tplc="7FDCA396">
      <w:numFmt w:val="bullet"/>
      <w:lvlText w:val="-"/>
      <w:lvlJc w:val="left"/>
      <w:pPr>
        <w:ind w:left="720" w:hanging="360"/>
      </w:pPr>
      <w:rPr>
        <w:rFonts w:ascii="Verdana" w:eastAsia="Calibri" w:hAnsi="Verdana"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7CA651BC"/>
    <w:multiLevelType w:val="hybridMultilevel"/>
    <w:tmpl w:val="0642504C"/>
    <w:lvl w:ilvl="0" w:tplc="158CDF3E">
      <w:numFmt w:val="bullet"/>
      <w:lvlText w:val="-"/>
      <w:lvlJc w:val="left"/>
      <w:pPr>
        <w:ind w:left="720" w:hanging="360"/>
      </w:pPr>
      <w:rPr>
        <w:rFonts w:ascii="Verdana" w:eastAsia="Calibri" w:hAnsi="Verdana"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1"/>
  </w:num>
  <w:num w:numId="6">
    <w:abstractNumId w:val="2"/>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12"/>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466C2"/>
    <w:rsid w:val="00015CE8"/>
    <w:rsid w:val="00031CCC"/>
    <w:rsid w:val="00032A7A"/>
    <w:rsid w:val="00042951"/>
    <w:rsid w:val="000441B4"/>
    <w:rsid w:val="00056989"/>
    <w:rsid w:val="00064F91"/>
    <w:rsid w:val="000807A4"/>
    <w:rsid w:val="00083B6C"/>
    <w:rsid w:val="000A00C4"/>
    <w:rsid w:val="000A2180"/>
    <w:rsid w:val="000A4D35"/>
    <w:rsid w:val="000D0ABA"/>
    <w:rsid w:val="000E08F5"/>
    <w:rsid w:val="000E57FB"/>
    <w:rsid w:val="000F4836"/>
    <w:rsid w:val="00115B49"/>
    <w:rsid w:val="00132538"/>
    <w:rsid w:val="001445E0"/>
    <w:rsid w:val="00150ECA"/>
    <w:rsid w:val="001603B4"/>
    <w:rsid w:val="00171224"/>
    <w:rsid w:val="00176813"/>
    <w:rsid w:val="001775A4"/>
    <w:rsid w:val="001B3E96"/>
    <w:rsid w:val="001B6043"/>
    <w:rsid w:val="001B67C1"/>
    <w:rsid w:val="001C3ECA"/>
    <w:rsid w:val="001C4D7F"/>
    <w:rsid w:val="001D5B3F"/>
    <w:rsid w:val="001E43D9"/>
    <w:rsid w:val="001E4ED5"/>
    <w:rsid w:val="001F5464"/>
    <w:rsid w:val="00216A90"/>
    <w:rsid w:val="00225C88"/>
    <w:rsid w:val="00237EDA"/>
    <w:rsid w:val="00240F58"/>
    <w:rsid w:val="002579C6"/>
    <w:rsid w:val="00272C02"/>
    <w:rsid w:val="00275FF1"/>
    <w:rsid w:val="00277584"/>
    <w:rsid w:val="00283ED1"/>
    <w:rsid w:val="00291362"/>
    <w:rsid w:val="002A2737"/>
    <w:rsid w:val="002C4878"/>
    <w:rsid w:val="002D0708"/>
    <w:rsid w:val="002D5359"/>
    <w:rsid w:val="002E1AAC"/>
    <w:rsid w:val="002E72C5"/>
    <w:rsid w:val="002F4BE3"/>
    <w:rsid w:val="0031542F"/>
    <w:rsid w:val="00322581"/>
    <w:rsid w:val="00331DE1"/>
    <w:rsid w:val="003360FE"/>
    <w:rsid w:val="00341016"/>
    <w:rsid w:val="00343541"/>
    <w:rsid w:val="00344838"/>
    <w:rsid w:val="00350772"/>
    <w:rsid w:val="00353D8E"/>
    <w:rsid w:val="003562FA"/>
    <w:rsid w:val="003621F7"/>
    <w:rsid w:val="0036451C"/>
    <w:rsid w:val="00364A2A"/>
    <w:rsid w:val="0037063E"/>
    <w:rsid w:val="00372F77"/>
    <w:rsid w:val="0039156B"/>
    <w:rsid w:val="003941C8"/>
    <w:rsid w:val="003B4E6A"/>
    <w:rsid w:val="003B53F3"/>
    <w:rsid w:val="003B5B92"/>
    <w:rsid w:val="003D19E3"/>
    <w:rsid w:val="003F29D5"/>
    <w:rsid w:val="00425449"/>
    <w:rsid w:val="00443879"/>
    <w:rsid w:val="004645B4"/>
    <w:rsid w:val="00464664"/>
    <w:rsid w:val="00466FF9"/>
    <w:rsid w:val="00470011"/>
    <w:rsid w:val="004721C2"/>
    <w:rsid w:val="004874F9"/>
    <w:rsid w:val="0048765B"/>
    <w:rsid w:val="00492C75"/>
    <w:rsid w:val="00493EA2"/>
    <w:rsid w:val="0049691D"/>
    <w:rsid w:val="004C4D4A"/>
    <w:rsid w:val="004D74B4"/>
    <w:rsid w:val="004E0723"/>
    <w:rsid w:val="004E0B60"/>
    <w:rsid w:val="004F0C08"/>
    <w:rsid w:val="004F370D"/>
    <w:rsid w:val="00507C42"/>
    <w:rsid w:val="00514323"/>
    <w:rsid w:val="005209E0"/>
    <w:rsid w:val="005268C3"/>
    <w:rsid w:val="00536284"/>
    <w:rsid w:val="005466C2"/>
    <w:rsid w:val="00587B68"/>
    <w:rsid w:val="0059306C"/>
    <w:rsid w:val="005B7055"/>
    <w:rsid w:val="005D7D30"/>
    <w:rsid w:val="005E0A3D"/>
    <w:rsid w:val="005F6929"/>
    <w:rsid w:val="00607618"/>
    <w:rsid w:val="00607D55"/>
    <w:rsid w:val="00616461"/>
    <w:rsid w:val="0064550B"/>
    <w:rsid w:val="00657868"/>
    <w:rsid w:val="00664101"/>
    <w:rsid w:val="00694037"/>
    <w:rsid w:val="006E172F"/>
    <w:rsid w:val="006F2385"/>
    <w:rsid w:val="007035C5"/>
    <w:rsid w:val="00703BC3"/>
    <w:rsid w:val="00715C68"/>
    <w:rsid w:val="00720E21"/>
    <w:rsid w:val="00727856"/>
    <w:rsid w:val="007359D5"/>
    <w:rsid w:val="00754079"/>
    <w:rsid w:val="0075503A"/>
    <w:rsid w:val="0075628A"/>
    <w:rsid w:val="00767D9E"/>
    <w:rsid w:val="00770DD9"/>
    <w:rsid w:val="00776704"/>
    <w:rsid w:val="00777E50"/>
    <w:rsid w:val="007834C5"/>
    <w:rsid w:val="00792F8A"/>
    <w:rsid w:val="007971C1"/>
    <w:rsid w:val="007D7950"/>
    <w:rsid w:val="00842140"/>
    <w:rsid w:val="0085549F"/>
    <w:rsid w:val="00857AB0"/>
    <w:rsid w:val="0086163C"/>
    <w:rsid w:val="00863E44"/>
    <w:rsid w:val="00872732"/>
    <w:rsid w:val="008750DB"/>
    <w:rsid w:val="008912FE"/>
    <w:rsid w:val="0089171A"/>
    <w:rsid w:val="00895CD5"/>
    <w:rsid w:val="00913A0E"/>
    <w:rsid w:val="00917669"/>
    <w:rsid w:val="00937A5E"/>
    <w:rsid w:val="0094286E"/>
    <w:rsid w:val="00942E4F"/>
    <w:rsid w:val="009531EF"/>
    <w:rsid w:val="00971121"/>
    <w:rsid w:val="009B00A9"/>
    <w:rsid w:val="009B396F"/>
    <w:rsid w:val="009D1C2E"/>
    <w:rsid w:val="009D5A03"/>
    <w:rsid w:val="009D5BA9"/>
    <w:rsid w:val="009E3738"/>
    <w:rsid w:val="009E694C"/>
    <w:rsid w:val="009F2362"/>
    <w:rsid w:val="009F23F4"/>
    <w:rsid w:val="00A03E2F"/>
    <w:rsid w:val="00A06D7C"/>
    <w:rsid w:val="00A1341B"/>
    <w:rsid w:val="00A23D56"/>
    <w:rsid w:val="00A304A1"/>
    <w:rsid w:val="00A33453"/>
    <w:rsid w:val="00A340A4"/>
    <w:rsid w:val="00A44DA7"/>
    <w:rsid w:val="00A56F81"/>
    <w:rsid w:val="00A62168"/>
    <w:rsid w:val="00A6366A"/>
    <w:rsid w:val="00A70F11"/>
    <w:rsid w:val="00A869DA"/>
    <w:rsid w:val="00AA32B8"/>
    <w:rsid w:val="00AB05D3"/>
    <w:rsid w:val="00AB1DB7"/>
    <w:rsid w:val="00AB2AF4"/>
    <w:rsid w:val="00B02525"/>
    <w:rsid w:val="00B22B56"/>
    <w:rsid w:val="00B34E47"/>
    <w:rsid w:val="00B35066"/>
    <w:rsid w:val="00B3667D"/>
    <w:rsid w:val="00B42207"/>
    <w:rsid w:val="00B525F8"/>
    <w:rsid w:val="00B726A6"/>
    <w:rsid w:val="00B90E4C"/>
    <w:rsid w:val="00B92408"/>
    <w:rsid w:val="00BB0427"/>
    <w:rsid w:val="00BB0F98"/>
    <w:rsid w:val="00BB46CB"/>
    <w:rsid w:val="00BC5145"/>
    <w:rsid w:val="00BC7B86"/>
    <w:rsid w:val="00BD4660"/>
    <w:rsid w:val="00BD5110"/>
    <w:rsid w:val="00BE0CAE"/>
    <w:rsid w:val="00BE1A8A"/>
    <w:rsid w:val="00BE4DFB"/>
    <w:rsid w:val="00C10E05"/>
    <w:rsid w:val="00C16D1A"/>
    <w:rsid w:val="00C17B45"/>
    <w:rsid w:val="00C26130"/>
    <w:rsid w:val="00C31830"/>
    <w:rsid w:val="00C41711"/>
    <w:rsid w:val="00C47B2C"/>
    <w:rsid w:val="00C53707"/>
    <w:rsid w:val="00C74854"/>
    <w:rsid w:val="00C75418"/>
    <w:rsid w:val="00C928CB"/>
    <w:rsid w:val="00CB3249"/>
    <w:rsid w:val="00CB4A01"/>
    <w:rsid w:val="00CB6443"/>
    <w:rsid w:val="00CB7CC4"/>
    <w:rsid w:val="00CC28DD"/>
    <w:rsid w:val="00CF0A13"/>
    <w:rsid w:val="00CF0E24"/>
    <w:rsid w:val="00D26FB6"/>
    <w:rsid w:val="00D63BA2"/>
    <w:rsid w:val="00D8104E"/>
    <w:rsid w:val="00D84BB0"/>
    <w:rsid w:val="00D9320F"/>
    <w:rsid w:val="00DB2419"/>
    <w:rsid w:val="00DB2700"/>
    <w:rsid w:val="00DE1E0A"/>
    <w:rsid w:val="00DF4D60"/>
    <w:rsid w:val="00E060E8"/>
    <w:rsid w:val="00E13EF7"/>
    <w:rsid w:val="00E15E1B"/>
    <w:rsid w:val="00E22E39"/>
    <w:rsid w:val="00E23BA9"/>
    <w:rsid w:val="00E23F26"/>
    <w:rsid w:val="00E26197"/>
    <w:rsid w:val="00E643D9"/>
    <w:rsid w:val="00E760EE"/>
    <w:rsid w:val="00EA5EA2"/>
    <w:rsid w:val="00EA6138"/>
    <w:rsid w:val="00EA64B2"/>
    <w:rsid w:val="00EA7B0F"/>
    <w:rsid w:val="00EB4F54"/>
    <w:rsid w:val="00EB7320"/>
    <w:rsid w:val="00EC5E02"/>
    <w:rsid w:val="00ED1706"/>
    <w:rsid w:val="00EE4C86"/>
    <w:rsid w:val="00EF7C17"/>
    <w:rsid w:val="00F01712"/>
    <w:rsid w:val="00F21D90"/>
    <w:rsid w:val="00F34C64"/>
    <w:rsid w:val="00F35970"/>
    <w:rsid w:val="00F4494B"/>
    <w:rsid w:val="00F62538"/>
    <w:rsid w:val="00F85115"/>
    <w:rsid w:val="00F867AA"/>
    <w:rsid w:val="00F97683"/>
    <w:rsid w:val="00FA02DE"/>
    <w:rsid w:val="00FA6BD2"/>
    <w:rsid w:val="00FD1527"/>
    <w:rsid w:val="00FD1FE3"/>
    <w:rsid w:val="00FE4847"/>
    <w:rsid w:val="00FF34D3"/>
    <w:rsid w:val="00FF35A8"/>
    <w:rsid w:val="00FF44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45CF"/>
  <w15:docId w15:val="{7140E633-91DD-46C9-97E4-1CE603C1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BD2"/>
    <w:rPr>
      <w:color w:val="0000FF" w:themeColor="hyperlink"/>
      <w:u w:val="single"/>
    </w:rPr>
  </w:style>
  <w:style w:type="paragraph" w:styleId="ListParagraph">
    <w:name w:val="List Paragraph"/>
    <w:basedOn w:val="Normal"/>
    <w:uiPriority w:val="34"/>
    <w:qFormat/>
    <w:rsid w:val="00E23BA9"/>
    <w:pPr>
      <w:ind w:left="720"/>
      <w:contextualSpacing/>
    </w:pPr>
  </w:style>
  <w:style w:type="paragraph" w:styleId="BalloonText">
    <w:name w:val="Balloon Text"/>
    <w:basedOn w:val="Normal"/>
    <w:link w:val="BalloonTextChar"/>
    <w:uiPriority w:val="99"/>
    <w:semiHidden/>
    <w:unhideWhenUsed/>
    <w:rsid w:val="0008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B6C"/>
    <w:rPr>
      <w:rFonts w:ascii="Tahoma" w:hAnsi="Tahoma" w:cs="Tahoma"/>
      <w:sz w:val="16"/>
      <w:szCs w:val="16"/>
    </w:rPr>
  </w:style>
  <w:style w:type="character" w:styleId="UnresolvedMention">
    <w:name w:val="Unresolved Mention"/>
    <w:basedOn w:val="DefaultParagraphFont"/>
    <w:uiPriority w:val="99"/>
    <w:semiHidden/>
    <w:unhideWhenUsed/>
    <w:rsid w:val="00EE4C86"/>
    <w:rPr>
      <w:color w:val="605E5C"/>
      <w:shd w:val="clear" w:color="auto" w:fill="E1DFDD"/>
    </w:rPr>
  </w:style>
  <w:style w:type="paragraph" w:styleId="NormalWeb">
    <w:name w:val="Normal (Web)"/>
    <w:basedOn w:val="Normal"/>
    <w:uiPriority w:val="99"/>
    <w:semiHidden/>
    <w:unhideWhenUsed/>
    <w:rsid w:val="00A03E2F"/>
    <w:pPr>
      <w:spacing w:before="100" w:beforeAutospacing="1" w:after="100" w:afterAutospacing="1" w:line="240" w:lineRule="auto"/>
    </w:pPr>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4825">
      <w:bodyDiv w:val="1"/>
      <w:marLeft w:val="0"/>
      <w:marRight w:val="0"/>
      <w:marTop w:val="0"/>
      <w:marBottom w:val="0"/>
      <w:divBdr>
        <w:top w:val="none" w:sz="0" w:space="0" w:color="auto"/>
        <w:left w:val="none" w:sz="0" w:space="0" w:color="auto"/>
        <w:bottom w:val="none" w:sz="0" w:space="0" w:color="auto"/>
        <w:right w:val="none" w:sz="0" w:space="0" w:color="auto"/>
      </w:divBdr>
    </w:div>
    <w:div w:id="106319798">
      <w:bodyDiv w:val="1"/>
      <w:marLeft w:val="0"/>
      <w:marRight w:val="0"/>
      <w:marTop w:val="0"/>
      <w:marBottom w:val="0"/>
      <w:divBdr>
        <w:top w:val="none" w:sz="0" w:space="0" w:color="auto"/>
        <w:left w:val="none" w:sz="0" w:space="0" w:color="auto"/>
        <w:bottom w:val="none" w:sz="0" w:space="0" w:color="auto"/>
        <w:right w:val="none" w:sz="0" w:space="0" w:color="auto"/>
      </w:divBdr>
    </w:div>
    <w:div w:id="551187200">
      <w:bodyDiv w:val="1"/>
      <w:marLeft w:val="0"/>
      <w:marRight w:val="0"/>
      <w:marTop w:val="0"/>
      <w:marBottom w:val="0"/>
      <w:divBdr>
        <w:top w:val="none" w:sz="0" w:space="0" w:color="auto"/>
        <w:left w:val="none" w:sz="0" w:space="0" w:color="auto"/>
        <w:bottom w:val="none" w:sz="0" w:space="0" w:color="auto"/>
        <w:right w:val="none" w:sz="0" w:space="0" w:color="auto"/>
      </w:divBdr>
    </w:div>
    <w:div w:id="753819715">
      <w:bodyDiv w:val="1"/>
      <w:marLeft w:val="0"/>
      <w:marRight w:val="0"/>
      <w:marTop w:val="0"/>
      <w:marBottom w:val="0"/>
      <w:divBdr>
        <w:top w:val="none" w:sz="0" w:space="0" w:color="auto"/>
        <w:left w:val="none" w:sz="0" w:space="0" w:color="auto"/>
        <w:bottom w:val="none" w:sz="0" w:space="0" w:color="auto"/>
        <w:right w:val="none" w:sz="0" w:space="0" w:color="auto"/>
      </w:divBdr>
    </w:div>
    <w:div w:id="827014920">
      <w:bodyDiv w:val="1"/>
      <w:marLeft w:val="0"/>
      <w:marRight w:val="0"/>
      <w:marTop w:val="0"/>
      <w:marBottom w:val="0"/>
      <w:divBdr>
        <w:top w:val="none" w:sz="0" w:space="0" w:color="auto"/>
        <w:left w:val="none" w:sz="0" w:space="0" w:color="auto"/>
        <w:bottom w:val="none" w:sz="0" w:space="0" w:color="auto"/>
        <w:right w:val="none" w:sz="0" w:space="0" w:color="auto"/>
      </w:divBdr>
    </w:div>
    <w:div w:id="877856302">
      <w:bodyDiv w:val="1"/>
      <w:marLeft w:val="0"/>
      <w:marRight w:val="0"/>
      <w:marTop w:val="0"/>
      <w:marBottom w:val="0"/>
      <w:divBdr>
        <w:top w:val="none" w:sz="0" w:space="0" w:color="auto"/>
        <w:left w:val="none" w:sz="0" w:space="0" w:color="auto"/>
        <w:bottom w:val="none" w:sz="0" w:space="0" w:color="auto"/>
        <w:right w:val="none" w:sz="0" w:space="0" w:color="auto"/>
      </w:divBdr>
      <w:divsChild>
        <w:div w:id="81689120">
          <w:marLeft w:val="0"/>
          <w:marRight w:val="0"/>
          <w:marTop w:val="0"/>
          <w:marBottom w:val="0"/>
          <w:divBdr>
            <w:top w:val="none" w:sz="0" w:space="0" w:color="auto"/>
            <w:left w:val="none" w:sz="0" w:space="0" w:color="auto"/>
            <w:bottom w:val="single" w:sz="6" w:space="0" w:color="DADADA"/>
            <w:right w:val="none" w:sz="0" w:space="0" w:color="auto"/>
          </w:divBdr>
          <w:divsChild>
            <w:div w:id="185562517">
              <w:marLeft w:val="0"/>
              <w:marRight w:val="0"/>
              <w:marTop w:val="0"/>
              <w:marBottom w:val="0"/>
              <w:divBdr>
                <w:top w:val="none" w:sz="0" w:space="0" w:color="auto"/>
                <w:left w:val="none" w:sz="0" w:space="0" w:color="auto"/>
                <w:bottom w:val="none" w:sz="0" w:space="0" w:color="auto"/>
                <w:right w:val="none" w:sz="0" w:space="0" w:color="auto"/>
              </w:divBdr>
              <w:divsChild>
                <w:div w:id="689263520">
                  <w:marLeft w:val="0"/>
                  <w:marRight w:val="0"/>
                  <w:marTop w:val="0"/>
                  <w:marBottom w:val="0"/>
                  <w:divBdr>
                    <w:top w:val="none" w:sz="0" w:space="0" w:color="auto"/>
                    <w:left w:val="none" w:sz="0" w:space="0" w:color="auto"/>
                    <w:bottom w:val="none" w:sz="0" w:space="0" w:color="auto"/>
                    <w:right w:val="none" w:sz="0" w:space="0" w:color="auto"/>
                  </w:divBdr>
                  <w:divsChild>
                    <w:div w:id="1396657882">
                      <w:marLeft w:val="0"/>
                      <w:marRight w:val="0"/>
                      <w:marTop w:val="0"/>
                      <w:marBottom w:val="0"/>
                      <w:divBdr>
                        <w:top w:val="none" w:sz="0" w:space="0" w:color="auto"/>
                        <w:left w:val="none" w:sz="0" w:space="0" w:color="auto"/>
                        <w:bottom w:val="none" w:sz="0" w:space="0" w:color="auto"/>
                        <w:right w:val="none" w:sz="0" w:space="0" w:color="auto"/>
                      </w:divBdr>
                      <w:divsChild>
                        <w:div w:id="2055080676">
                          <w:marLeft w:val="0"/>
                          <w:marRight w:val="0"/>
                          <w:marTop w:val="0"/>
                          <w:marBottom w:val="0"/>
                          <w:divBdr>
                            <w:top w:val="none" w:sz="0" w:space="0" w:color="auto"/>
                            <w:left w:val="none" w:sz="0" w:space="0" w:color="auto"/>
                            <w:bottom w:val="none" w:sz="0" w:space="0" w:color="auto"/>
                            <w:right w:val="none" w:sz="0" w:space="0" w:color="auto"/>
                          </w:divBdr>
                          <w:divsChild>
                            <w:div w:id="508105546">
                              <w:marLeft w:val="0"/>
                              <w:marRight w:val="0"/>
                              <w:marTop w:val="0"/>
                              <w:marBottom w:val="0"/>
                              <w:divBdr>
                                <w:top w:val="none" w:sz="0" w:space="0" w:color="auto"/>
                                <w:left w:val="none" w:sz="0" w:space="0" w:color="auto"/>
                                <w:bottom w:val="none" w:sz="0" w:space="0" w:color="auto"/>
                                <w:right w:val="none" w:sz="0" w:space="0" w:color="auto"/>
                              </w:divBdr>
                            </w:div>
                          </w:divsChild>
                        </w:div>
                        <w:div w:id="450440684">
                          <w:marLeft w:val="0"/>
                          <w:marRight w:val="0"/>
                          <w:marTop w:val="0"/>
                          <w:marBottom w:val="0"/>
                          <w:divBdr>
                            <w:top w:val="none" w:sz="0" w:space="0" w:color="auto"/>
                            <w:left w:val="none" w:sz="0" w:space="0" w:color="auto"/>
                            <w:bottom w:val="none" w:sz="0" w:space="0" w:color="auto"/>
                            <w:right w:val="none" w:sz="0" w:space="0" w:color="auto"/>
                          </w:divBdr>
                          <w:divsChild>
                            <w:div w:id="11584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6116">
                  <w:marLeft w:val="0"/>
                  <w:marRight w:val="0"/>
                  <w:marTop w:val="0"/>
                  <w:marBottom w:val="0"/>
                  <w:divBdr>
                    <w:top w:val="none" w:sz="0" w:space="0" w:color="auto"/>
                    <w:left w:val="none" w:sz="0" w:space="0" w:color="auto"/>
                    <w:bottom w:val="none" w:sz="0" w:space="0" w:color="auto"/>
                    <w:right w:val="none" w:sz="0" w:space="0" w:color="auto"/>
                  </w:divBdr>
                  <w:divsChild>
                    <w:div w:id="98962173">
                      <w:marLeft w:val="0"/>
                      <w:marRight w:val="0"/>
                      <w:marTop w:val="0"/>
                      <w:marBottom w:val="0"/>
                      <w:divBdr>
                        <w:top w:val="none" w:sz="0" w:space="0" w:color="auto"/>
                        <w:left w:val="none" w:sz="0" w:space="0" w:color="auto"/>
                        <w:bottom w:val="none" w:sz="0" w:space="0" w:color="auto"/>
                        <w:right w:val="none" w:sz="0" w:space="0" w:color="auto"/>
                      </w:divBdr>
                      <w:divsChild>
                        <w:div w:id="810634182">
                          <w:marLeft w:val="0"/>
                          <w:marRight w:val="0"/>
                          <w:marTop w:val="0"/>
                          <w:marBottom w:val="0"/>
                          <w:divBdr>
                            <w:top w:val="none" w:sz="0" w:space="0" w:color="auto"/>
                            <w:left w:val="none" w:sz="0" w:space="0" w:color="auto"/>
                            <w:bottom w:val="none" w:sz="0" w:space="0" w:color="auto"/>
                            <w:right w:val="none" w:sz="0" w:space="0" w:color="auto"/>
                          </w:divBdr>
                          <w:divsChild>
                            <w:div w:id="11222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90303">
          <w:marLeft w:val="0"/>
          <w:marRight w:val="0"/>
          <w:marTop w:val="0"/>
          <w:marBottom w:val="0"/>
          <w:divBdr>
            <w:top w:val="none" w:sz="0" w:space="0" w:color="auto"/>
            <w:left w:val="none" w:sz="0" w:space="0" w:color="auto"/>
            <w:bottom w:val="single" w:sz="6" w:space="0" w:color="DADADA"/>
            <w:right w:val="none" w:sz="0" w:space="0" w:color="auto"/>
          </w:divBdr>
          <w:divsChild>
            <w:div w:id="409929661">
              <w:marLeft w:val="0"/>
              <w:marRight w:val="0"/>
              <w:marTop w:val="0"/>
              <w:marBottom w:val="0"/>
              <w:divBdr>
                <w:top w:val="none" w:sz="0" w:space="0" w:color="auto"/>
                <w:left w:val="none" w:sz="0" w:space="0" w:color="auto"/>
                <w:bottom w:val="none" w:sz="0" w:space="0" w:color="auto"/>
                <w:right w:val="none" w:sz="0" w:space="0" w:color="auto"/>
              </w:divBdr>
              <w:divsChild>
                <w:div w:id="1607224740">
                  <w:marLeft w:val="0"/>
                  <w:marRight w:val="0"/>
                  <w:marTop w:val="0"/>
                  <w:marBottom w:val="0"/>
                  <w:divBdr>
                    <w:top w:val="none" w:sz="0" w:space="0" w:color="auto"/>
                    <w:left w:val="none" w:sz="0" w:space="0" w:color="auto"/>
                    <w:bottom w:val="none" w:sz="0" w:space="0" w:color="auto"/>
                    <w:right w:val="none" w:sz="0" w:space="0" w:color="auto"/>
                  </w:divBdr>
                  <w:divsChild>
                    <w:div w:id="646933504">
                      <w:marLeft w:val="0"/>
                      <w:marRight w:val="0"/>
                      <w:marTop w:val="0"/>
                      <w:marBottom w:val="0"/>
                      <w:divBdr>
                        <w:top w:val="none" w:sz="0" w:space="0" w:color="auto"/>
                        <w:left w:val="none" w:sz="0" w:space="0" w:color="auto"/>
                        <w:bottom w:val="none" w:sz="0" w:space="0" w:color="auto"/>
                        <w:right w:val="none" w:sz="0" w:space="0" w:color="auto"/>
                      </w:divBdr>
                      <w:divsChild>
                        <w:div w:id="662709688">
                          <w:marLeft w:val="0"/>
                          <w:marRight w:val="0"/>
                          <w:marTop w:val="0"/>
                          <w:marBottom w:val="0"/>
                          <w:divBdr>
                            <w:top w:val="none" w:sz="0" w:space="0" w:color="auto"/>
                            <w:left w:val="none" w:sz="0" w:space="0" w:color="auto"/>
                            <w:bottom w:val="none" w:sz="0" w:space="0" w:color="auto"/>
                            <w:right w:val="none" w:sz="0" w:space="0" w:color="auto"/>
                          </w:divBdr>
                          <w:divsChild>
                            <w:div w:id="1039934638">
                              <w:marLeft w:val="0"/>
                              <w:marRight w:val="0"/>
                              <w:marTop w:val="0"/>
                              <w:marBottom w:val="0"/>
                              <w:divBdr>
                                <w:top w:val="none" w:sz="0" w:space="0" w:color="auto"/>
                                <w:left w:val="none" w:sz="0" w:space="0" w:color="auto"/>
                                <w:bottom w:val="none" w:sz="0" w:space="0" w:color="auto"/>
                                <w:right w:val="none" w:sz="0" w:space="0" w:color="auto"/>
                              </w:divBdr>
                            </w:div>
                          </w:divsChild>
                        </w:div>
                        <w:div w:id="473378393">
                          <w:marLeft w:val="0"/>
                          <w:marRight w:val="0"/>
                          <w:marTop w:val="0"/>
                          <w:marBottom w:val="0"/>
                          <w:divBdr>
                            <w:top w:val="none" w:sz="0" w:space="0" w:color="auto"/>
                            <w:left w:val="none" w:sz="0" w:space="0" w:color="auto"/>
                            <w:bottom w:val="none" w:sz="0" w:space="0" w:color="auto"/>
                            <w:right w:val="none" w:sz="0" w:space="0" w:color="auto"/>
                          </w:divBdr>
                          <w:divsChild>
                            <w:div w:id="804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1835">
                  <w:marLeft w:val="0"/>
                  <w:marRight w:val="0"/>
                  <w:marTop w:val="0"/>
                  <w:marBottom w:val="0"/>
                  <w:divBdr>
                    <w:top w:val="none" w:sz="0" w:space="0" w:color="auto"/>
                    <w:left w:val="none" w:sz="0" w:space="0" w:color="auto"/>
                    <w:bottom w:val="none" w:sz="0" w:space="0" w:color="auto"/>
                    <w:right w:val="none" w:sz="0" w:space="0" w:color="auto"/>
                  </w:divBdr>
                  <w:divsChild>
                    <w:div w:id="222638104">
                      <w:marLeft w:val="0"/>
                      <w:marRight w:val="0"/>
                      <w:marTop w:val="0"/>
                      <w:marBottom w:val="0"/>
                      <w:divBdr>
                        <w:top w:val="none" w:sz="0" w:space="0" w:color="auto"/>
                        <w:left w:val="none" w:sz="0" w:space="0" w:color="auto"/>
                        <w:bottom w:val="none" w:sz="0" w:space="0" w:color="auto"/>
                        <w:right w:val="none" w:sz="0" w:space="0" w:color="auto"/>
                      </w:divBdr>
                      <w:divsChild>
                        <w:div w:id="844171545">
                          <w:marLeft w:val="0"/>
                          <w:marRight w:val="0"/>
                          <w:marTop w:val="0"/>
                          <w:marBottom w:val="0"/>
                          <w:divBdr>
                            <w:top w:val="none" w:sz="0" w:space="0" w:color="auto"/>
                            <w:left w:val="none" w:sz="0" w:space="0" w:color="auto"/>
                            <w:bottom w:val="none" w:sz="0" w:space="0" w:color="auto"/>
                            <w:right w:val="none" w:sz="0" w:space="0" w:color="auto"/>
                          </w:divBdr>
                          <w:divsChild>
                            <w:div w:id="6060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59932">
          <w:marLeft w:val="0"/>
          <w:marRight w:val="0"/>
          <w:marTop w:val="0"/>
          <w:marBottom w:val="0"/>
          <w:divBdr>
            <w:top w:val="none" w:sz="0" w:space="0" w:color="auto"/>
            <w:left w:val="none" w:sz="0" w:space="0" w:color="auto"/>
            <w:bottom w:val="single" w:sz="6" w:space="0" w:color="DADADA"/>
            <w:right w:val="none" w:sz="0" w:space="0" w:color="auto"/>
          </w:divBdr>
          <w:divsChild>
            <w:div w:id="1877114362">
              <w:marLeft w:val="0"/>
              <w:marRight w:val="0"/>
              <w:marTop w:val="0"/>
              <w:marBottom w:val="0"/>
              <w:divBdr>
                <w:top w:val="none" w:sz="0" w:space="0" w:color="auto"/>
                <w:left w:val="none" w:sz="0" w:space="0" w:color="auto"/>
                <w:bottom w:val="none" w:sz="0" w:space="0" w:color="auto"/>
                <w:right w:val="none" w:sz="0" w:space="0" w:color="auto"/>
              </w:divBdr>
              <w:divsChild>
                <w:div w:id="320349144">
                  <w:marLeft w:val="0"/>
                  <w:marRight w:val="0"/>
                  <w:marTop w:val="0"/>
                  <w:marBottom w:val="0"/>
                  <w:divBdr>
                    <w:top w:val="none" w:sz="0" w:space="0" w:color="auto"/>
                    <w:left w:val="none" w:sz="0" w:space="0" w:color="auto"/>
                    <w:bottom w:val="none" w:sz="0" w:space="0" w:color="auto"/>
                    <w:right w:val="none" w:sz="0" w:space="0" w:color="auto"/>
                  </w:divBdr>
                  <w:divsChild>
                    <w:div w:id="1948124698">
                      <w:marLeft w:val="0"/>
                      <w:marRight w:val="0"/>
                      <w:marTop w:val="0"/>
                      <w:marBottom w:val="0"/>
                      <w:divBdr>
                        <w:top w:val="none" w:sz="0" w:space="0" w:color="auto"/>
                        <w:left w:val="none" w:sz="0" w:space="0" w:color="auto"/>
                        <w:bottom w:val="none" w:sz="0" w:space="0" w:color="auto"/>
                        <w:right w:val="none" w:sz="0" w:space="0" w:color="auto"/>
                      </w:divBdr>
                      <w:divsChild>
                        <w:div w:id="270625331">
                          <w:marLeft w:val="0"/>
                          <w:marRight w:val="0"/>
                          <w:marTop w:val="0"/>
                          <w:marBottom w:val="0"/>
                          <w:divBdr>
                            <w:top w:val="none" w:sz="0" w:space="0" w:color="auto"/>
                            <w:left w:val="none" w:sz="0" w:space="0" w:color="auto"/>
                            <w:bottom w:val="none" w:sz="0" w:space="0" w:color="auto"/>
                            <w:right w:val="none" w:sz="0" w:space="0" w:color="auto"/>
                          </w:divBdr>
                          <w:divsChild>
                            <w:div w:id="331685240">
                              <w:marLeft w:val="0"/>
                              <w:marRight w:val="0"/>
                              <w:marTop w:val="0"/>
                              <w:marBottom w:val="0"/>
                              <w:divBdr>
                                <w:top w:val="none" w:sz="0" w:space="0" w:color="auto"/>
                                <w:left w:val="none" w:sz="0" w:space="0" w:color="auto"/>
                                <w:bottom w:val="none" w:sz="0" w:space="0" w:color="auto"/>
                                <w:right w:val="none" w:sz="0" w:space="0" w:color="auto"/>
                              </w:divBdr>
                            </w:div>
                          </w:divsChild>
                        </w:div>
                        <w:div w:id="452671215">
                          <w:marLeft w:val="0"/>
                          <w:marRight w:val="0"/>
                          <w:marTop w:val="0"/>
                          <w:marBottom w:val="0"/>
                          <w:divBdr>
                            <w:top w:val="none" w:sz="0" w:space="0" w:color="auto"/>
                            <w:left w:val="none" w:sz="0" w:space="0" w:color="auto"/>
                            <w:bottom w:val="none" w:sz="0" w:space="0" w:color="auto"/>
                            <w:right w:val="none" w:sz="0" w:space="0" w:color="auto"/>
                          </w:divBdr>
                          <w:divsChild>
                            <w:div w:id="14535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92336">
                  <w:marLeft w:val="0"/>
                  <w:marRight w:val="0"/>
                  <w:marTop w:val="0"/>
                  <w:marBottom w:val="0"/>
                  <w:divBdr>
                    <w:top w:val="none" w:sz="0" w:space="0" w:color="auto"/>
                    <w:left w:val="none" w:sz="0" w:space="0" w:color="auto"/>
                    <w:bottom w:val="none" w:sz="0" w:space="0" w:color="auto"/>
                    <w:right w:val="none" w:sz="0" w:space="0" w:color="auto"/>
                  </w:divBdr>
                  <w:divsChild>
                    <w:div w:id="1978297571">
                      <w:marLeft w:val="0"/>
                      <w:marRight w:val="0"/>
                      <w:marTop w:val="0"/>
                      <w:marBottom w:val="0"/>
                      <w:divBdr>
                        <w:top w:val="none" w:sz="0" w:space="0" w:color="auto"/>
                        <w:left w:val="none" w:sz="0" w:space="0" w:color="auto"/>
                        <w:bottom w:val="none" w:sz="0" w:space="0" w:color="auto"/>
                        <w:right w:val="none" w:sz="0" w:space="0" w:color="auto"/>
                      </w:divBdr>
                      <w:divsChild>
                        <w:div w:id="1895310872">
                          <w:marLeft w:val="0"/>
                          <w:marRight w:val="0"/>
                          <w:marTop w:val="0"/>
                          <w:marBottom w:val="0"/>
                          <w:divBdr>
                            <w:top w:val="none" w:sz="0" w:space="0" w:color="auto"/>
                            <w:left w:val="none" w:sz="0" w:space="0" w:color="auto"/>
                            <w:bottom w:val="none" w:sz="0" w:space="0" w:color="auto"/>
                            <w:right w:val="none" w:sz="0" w:space="0" w:color="auto"/>
                          </w:divBdr>
                          <w:divsChild>
                            <w:div w:id="6928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210393">
          <w:marLeft w:val="0"/>
          <w:marRight w:val="0"/>
          <w:marTop w:val="0"/>
          <w:marBottom w:val="0"/>
          <w:divBdr>
            <w:top w:val="none" w:sz="0" w:space="0" w:color="auto"/>
            <w:left w:val="none" w:sz="0" w:space="0" w:color="auto"/>
            <w:bottom w:val="single" w:sz="6" w:space="0" w:color="DADADA"/>
            <w:right w:val="none" w:sz="0" w:space="0" w:color="auto"/>
          </w:divBdr>
          <w:divsChild>
            <w:div w:id="186067621">
              <w:marLeft w:val="0"/>
              <w:marRight w:val="0"/>
              <w:marTop w:val="0"/>
              <w:marBottom w:val="0"/>
              <w:divBdr>
                <w:top w:val="none" w:sz="0" w:space="0" w:color="auto"/>
                <w:left w:val="none" w:sz="0" w:space="0" w:color="auto"/>
                <w:bottom w:val="none" w:sz="0" w:space="0" w:color="auto"/>
                <w:right w:val="none" w:sz="0" w:space="0" w:color="auto"/>
              </w:divBdr>
              <w:divsChild>
                <w:div w:id="517888024">
                  <w:marLeft w:val="0"/>
                  <w:marRight w:val="0"/>
                  <w:marTop w:val="0"/>
                  <w:marBottom w:val="0"/>
                  <w:divBdr>
                    <w:top w:val="none" w:sz="0" w:space="0" w:color="auto"/>
                    <w:left w:val="none" w:sz="0" w:space="0" w:color="auto"/>
                    <w:bottom w:val="none" w:sz="0" w:space="0" w:color="auto"/>
                    <w:right w:val="none" w:sz="0" w:space="0" w:color="auto"/>
                  </w:divBdr>
                  <w:divsChild>
                    <w:div w:id="1991906413">
                      <w:marLeft w:val="0"/>
                      <w:marRight w:val="0"/>
                      <w:marTop w:val="0"/>
                      <w:marBottom w:val="0"/>
                      <w:divBdr>
                        <w:top w:val="none" w:sz="0" w:space="0" w:color="auto"/>
                        <w:left w:val="none" w:sz="0" w:space="0" w:color="auto"/>
                        <w:bottom w:val="none" w:sz="0" w:space="0" w:color="auto"/>
                        <w:right w:val="none" w:sz="0" w:space="0" w:color="auto"/>
                      </w:divBdr>
                      <w:divsChild>
                        <w:div w:id="13505823">
                          <w:marLeft w:val="0"/>
                          <w:marRight w:val="0"/>
                          <w:marTop w:val="0"/>
                          <w:marBottom w:val="0"/>
                          <w:divBdr>
                            <w:top w:val="none" w:sz="0" w:space="0" w:color="auto"/>
                            <w:left w:val="none" w:sz="0" w:space="0" w:color="auto"/>
                            <w:bottom w:val="none" w:sz="0" w:space="0" w:color="auto"/>
                            <w:right w:val="none" w:sz="0" w:space="0" w:color="auto"/>
                          </w:divBdr>
                          <w:divsChild>
                            <w:div w:id="1217857133">
                              <w:marLeft w:val="0"/>
                              <w:marRight w:val="0"/>
                              <w:marTop w:val="0"/>
                              <w:marBottom w:val="0"/>
                              <w:divBdr>
                                <w:top w:val="none" w:sz="0" w:space="0" w:color="auto"/>
                                <w:left w:val="none" w:sz="0" w:space="0" w:color="auto"/>
                                <w:bottom w:val="none" w:sz="0" w:space="0" w:color="auto"/>
                                <w:right w:val="none" w:sz="0" w:space="0" w:color="auto"/>
                              </w:divBdr>
                            </w:div>
                          </w:divsChild>
                        </w:div>
                        <w:div w:id="2091733461">
                          <w:marLeft w:val="0"/>
                          <w:marRight w:val="0"/>
                          <w:marTop w:val="0"/>
                          <w:marBottom w:val="0"/>
                          <w:divBdr>
                            <w:top w:val="none" w:sz="0" w:space="0" w:color="auto"/>
                            <w:left w:val="none" w:sz="0" w:space="0" w:color="auto"/>
                            <w:bottom w:val="none" w:sz="0" w:space="0" w:color="auto"/>
                            <w:right w:val="none" w:sz="0" w:space="0" w:color="auto"/>
                          </w:divBdr>
                          <w:divsChild>
                            <w:div w:id="13055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77834">
                  <w:marLeft w:val="0"/>
                  <w:marRight w:val="0"/>
                  <w:marTop w:val="0"/>
                  <w:marBottom w:val="0"/>
                  <w:divBdr>
                    <w:top w:val="none" w:sz="0" w:space="0" w:color="auto"/>
                    <w:left w:val="none" w:sz="0" w:space="0" w:color="auto"/>
                    <w:bottom w:val="none" w:sz="0" w:space="0" w:color="auto"/>
                    <w:right w:val="none" w:sz="0" w:space="0" w:color="auto"/>
                  </w:divBdr>
                  <w:divsChild>
                    <w:div w:id="1492983950">
                      <w:marLeft w:val="0"/>
                      <w:marRight w:val="0"/>
                      <w:marTop w:val="0"/>
                      <w:marBottom w:val="0"/>
                      <w:divBdr>
                        <w:top w:val="none" w:sz="0" w:space="0" w:color="auto"/>
                        <w:left w:val="none" w:sz="0" w:space="0" w:color="auto"/>
                        <w:bottom w:val="none" w:sz="0" w:space="0" w:color="auto"/>
                        <w:right w:val="none" w:sz="0" w:space="0" w:color="auto"/>
                      </w:divBdr>
                      <w:divsChild>
                        <w:div w:id="389157948">
                          <w:marLeft w:val="0"/>
                          <w:marRight w:val="0"/>
                          <w:marTop w:val="0"/>
                          <w:marBottom w:val="0"/>
                          <w:divBdr>
                            <w:top w:val="none" w:sz="0" w:space="0" w:color="auto"/>
                            <w:left w:val="none" w:sz="0" w:space="0" w:color="auto"/>
                            <w:bottom w:val="none" w:sz="0" w:space="0" w:color="auto"/>
                            <w:right w:val="none" w:sz="0" w:space="0" w:color="auto"/>
                          </w:divBdr>
                          <w:divsChild>
                            <w:div w:id="6926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83089">
      <w:bodyDiv w:val="1"/>
      <w:marLeft w:val="0"/>
      <w:marRight w:val="0"/>
      <w:marTop w:val="0"/>
      <w:marBottom w:val="0"/>
      <w:divBdr>
        <w:top w:val="none" w:sz="0" w:space="0" w:color="auto"/>
        <w:left w:val="none" w:sz="0" w:space="0" w:color="auto"/>
        <w:bottom w:val="none" w:sz="0" w:space="0" w:color="auto"/>
        <w:right w:val="none" w:sz="0" w:space="0" w:color="auto"/>
      </w:divBdr>
    </w:div>
    <w:div w:id="1176311011">
      <w:bodyDiv w:val="1"/>
      <w:marLeft w:val="0"/>
      <w:marRight w:val="0"/>
      <w:marTop w:val="0"/>
      <w:marBottom w:val="0"/>
      <w:divBdr>
        <w:top w:val="none" w:sz="0" w:space="0" w:color="auto"/>
        <w:left w:val="none" w:sz="0" w:space="0" w:color="auto"/>
        <w:bottom w:val="none" w:sz="0" w:space="0" w:color="auto"/>
        <w:right w:val="none" w:sz="0" w:space="0" w:color="auto"/>
      </w:divBdr>
    </w:div>
    <w:div w:id="1240291724">
      <w:bodyDiv w:val="1"/>
      <w:marLeft w:val="0"/>
      <w:marRight w:val="0"/>
      <w:marTop w:val="0"/>
      <w:marBottom w:val="0"/>
      <w:divBdr>
        <w:top w:val="none" w:sz="0" w:space="0" w:color="auto"/>
        <w:left w:val="none" w:sz="0" w:space="0" w:color="auto"/>
        <w:bottom w:val="none" w:sz="0" w:space="0" w:color="auto"/>
        <w:right w:val="none" w:sz="0" w:space="0" w:color="auto"/>
      </w:divBdr>
    </w:div>
    <w:div w:id="1338770896">
      <w:bodyDiv w:val="1"/>
      <w:marLeft w:val="0"/>
      <w:marRight w:val="0"/>
      <w:marTop w:val="0"/>
      <w:marBottom w:val="0"/>
      <w:divBdr>
        <w:top w:val="none" w:sz="0" w:space="0" w:color="auto"/>
        <w:left w:val="none" w:sz="0" w:space="0" w:color="auto"/>
        <w:bottom w:val="none" w:sz="0" w:space="0" w:color="auto"/>
        <w:right w:val="none" w:sz="0" w:space="0" w:color="auto"/>
      </w:divBdr>
    </w:div>
    <w:div w:id="1578857052">
      <w:bodyDiv w:val="1"/>
      <w:marLeft w:val="0"/>
      <w:marRight w:val="0"/>
      <w:marTop w:val="0"/>
      <w:marBottom w:val="0"/>
      <w:divBdr>
        <w:top w:val="none" w:sz="0" w:space="0" w:color="auto"/>
        <w:left w:val="none" w:sz="0" w:space="0" w:color="auto"/>
        <w:bottom w:val="none" w:sz="0" w:space="0" w:color="auto"/>
        <w:right w:val="none" w:sz="0" w:space="0" w:color="auto"/>
      </w:divBdr>
    </w:div>
    <w:div w:id="1840390517">
      <w:bodyDiv w:val="1"/>
      <w:marLeft w:val="0"/>
      <w:marRight w:val="0"/>
      <w:marTop w:val="0"/>
      <w:marBottom w:val="0"/>
      <w:divBdr>
        <w:top w:val="none" w:sz="0" w:space="0" w:color="auto"/>
        <w:left w:val="none" w:sz="0" w:space="0" w:color="auto"/>
        <w:bottom w:val="none" w:sz="0" w:space="0" w:color="auto"/>
        <w:right w:val="none" w:sz="0" w:space="0" w:color="auto"/>
      </w:divBdr>
    </w:div>
    <w:div w:id="206880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rsouthafrica.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rald@sittalegalstrategic.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ald@sittalegalstrategic.co.za" TargetMode="External"/><Relationship Id="rId11" Type="http://schemas.openxmlformats.org/officeDocument/2006/relationships/hyperlink" Target="http://www.achgut.com" TargetMode="External"/><Relationship Id="rId5" Type="http://schemas.openxmlformats.org/officeDocument/2006/relationships/hyperlink" Target="http://www.sittalegalstrategic.co.za" TargetMode="External"/><Relationship Id="rId10" Type="http://schemas.openxmlformats.org/officeDocument/2006/relationships/hyperlink" Target="http://www.sittalegalstrategic.co.za" TargetMode="External"/><Relationship Id="rId4" Type="http://schemas.openxmlformats.org/officeDocument/2006/relationships/webSettings" Target="webSettings.xml"/><Relationship Id="rId9" Type="http://schemas.openxmlformats.org/officeDocument/2006/relationships/hyperlink" Target="mailto:harald@sittalegalstrategic.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Harald Sitta</cp:lastModifiedBy>
  <cp:revision>3</cp:revision>
  <cp:lastPrinted>2020-08-05T19:25:00Z</cp:lastPrinted>
  <dcterms:created xsi:type="dcterms:W3CDTF">2020-09-07T13:04:00Z</dcterms:created>
  <dcterms:modified xsi:type="dcterms:W3CDTF">2020-09-07T13:04:00Z</dcterms:modified>
</cp:coreProperties>
</file>